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2FCD" w14:textId="77777777" w:rsidR="00137357" w:rsidRDefault="0085224C">
      <w:pPr>
        <w:spacing w:before="200" w:after="200" w:line="276" w:lineRule="auto"/>
        <w:jc w:val="center"/>
        <w:rPr>
          <w:rFonts w:ascii="Arial" w:eastAsia="Arial" w:hAnsi="Arial" w:cs="Arial"/>
          <w:b/>
          <w:u w:val="single"/>
        </w:rPr>
      </w:pPr>
      <w:r>
        <w:rPr>
          <w:rFonts w:ascii="Arial" w:eastAsia="Arial" w:hAnsi="Arial" w:cs="Arial"/>
          <w:b/>
          <w:u w:val="single"/>
        </w:rPr>
        <w:t>APPG on Boxing</w:t>
      </w:r>
    </w:p>
    <w:p w14:paraId="561AD125" w14:textId="77777777" w:rsidR="00137357" w:rsidRDefault="0085224C">
      <w:pPr>
        <w:spacing w:before="200" w:after="200" w:line="276" w:lineRule="auto"/>
        <w:ind w:left="600" w:right="600"/>
        <w:jc w:val="center"/>
        <w:rPr>
          <w:rFonts w:ascii="Arial" w:eastAsia="Arial" w:hAnsi="Arial" w:cs="Arial"/>
          <w:b/>
          <w:u w:val="single"/>
        </w:rPr>
      </w:pPr>
      <w:r>
        <w:rPr>
          <w:rFonts w:ascii="Arial" w:eastAsia="Arial" w:hAnsi="Arial" w:cs="Arial"/>
          <w:b/>
          <w:highlight w:val="white"/>
          <w:u w:val="single"/>
        </w:rPr>
        <w:t>‘Women in Boxing’</w:t>
      </w:r>
    </w:p>
    <w:p w14:paraId="5DD65414" w14:textId="77777777" w:rsidR="00137357" w:rsidRDefault="0085224C">
      <w:pPr>
        <w:spacing w:before="200" w:after="200" w:line="276" w:lineRule="auto"/>
        <w:jc w:val="center"/>
        <w:rPr>
          <w:rFonts w:ascii="Arial" w:eastAsia="Arial" w:hAnsi="Arial" w:cs="Arial"/>
          <w:b/>
        </w:rPr>
      </w:pPr>
      <w:r>
        <w:rPr>
          <w:rFonts w:ascii="Arial" w:eastAsia="Arial" w:hAnsi="Arial" w:cs="Arial"/>
          <w:b/>
        </w:rPr>
        <w:t>10.30am – 11.30am</w:t>
      </w:r>
    </w:p>
    <w:p w14:paraId="026462BA" w14:textId="77777777" w:rsidR="00137357" w:rsidRDefault="0085224C">
      <w:pPr>
        <w:spacing w:before="200" w:after="200" w:line="276" w:lineRule="auto"/>
        <w:jc w:val="center"/>
        <w:rPr>
          <w:rFonts w:ascii="Arial" w:eastAsia="Arial" w:hAnsi="Arial" w:cs="Arial"/>
          <w:b/>
        </w:rPr>
      </w:pPr>
      <w:r>
        <w:rPr>
          <w:rFonts w:ascii="Arial" w:eastAsia="Arial" w:hAnsi="Arial" w:cs="Arial"/>
          <w:b/>
        </w:rPr>
        <w:t>Wednesday, 3rd November 2021</w:t>
      </w:r>
    </w:p>
    <w:p w14:paraId="602C3CC8" w14:textId="77777777" w:rsidR="00137357" w:rsidRDefault="0085224C">
      <w:pPr>
        <w:spacing w:before="200" w:after="0" w:line="276" w:lineRule="auto"/>
        <w:jc w:val="center"/>
        <w:rPr>
          <w:rFonts w:ascii="Arial" w:eastAsia="Arial" w:hAnsi="Arial" w:cs="Arial"/>
          <w:b/>
        </w:rPr>
      </w:pPr>
      <w:r>
        <w:rPr>
          <w:rFonts w:ascii="Arial" w:eastAsia="Arial" w:hAnsi="Arial" w:cs="Arial"/>
          <w:b/>
        </w:rPr>
        <w:t>Virtual Meeting</w:t>
      </w:r>
    </w:p>
    <w:p w14:paraId="1C249BE1" w14:textId="77777777" w:rsidR="00137357" w:rsidRDefault="00137357">
      <w:pPr>
        <w:spacing w:after="0"/>
        <w:rPr>
          <w:rFonts w:ascii="Arial" w:eastAsia="Arial" w:hAnsi="Arial" w:cs="Arial"/>
          <w:b/>
        </w:rPr>
      </w:pPr>
    </w:p>
    <w:p w14:paraId="437CBB57" w14:textId="77777777" w:rsidR="00137357" w:rsidRDefault="00137357">
      <w:pPr>
        <w:spacing w:after="0"/>
        <w:rPr>
          <w:rFonts w:ascii="Arial" w:eastAsia="Arial" w:hAnsi="Arial" w:cs="Arial"/>
          <w:b/>
          <w:u w:val="single"/>
        </w:rPr>
      </w:pPr>
    </w:p>
    <w:p w14:paraId="232BBFB7" w14:textId="77777777" w:rsidR="00137357" w:rsidRDefault="0085224C">
      <w:pPr>
        <w:spacing w:after="0"/>
        <w:rPr>
          <w:rFonts w:ascii="Arial" w:eastAsia="Arial" w:hAnsi="Arial" w:cs="Arial"/>
          <w:b/>
          <w:u w:val="single"/>
        </w:rPr>
      </w:pPr>
      <w:r>
        <w:rPr>
          <w:rFonts w:ascii="Arial" w:eastAsia="Arial" w:hAnsi="Arial" w:cs="Arial"/>
          <w:b/>
          <w:u w:val="single"/>
        </w:rPr>
        <w:t>In attendance:</w:t>
      </w:r>
    </w:p>
    <w:p w14:paraId="6066916A" w14:textId="77777777" w:rsidR="00137357" w:rsidRDefault="00137357">
      <w:pPr>
        <w:spacing w:after="0"/>
        <w:rPr>
          <w:rFonts w:ascii="Arial" w:eastAsia="Arial" w:hAnsi="Arial" w:cs="Arial"/>
          <w:u w:val="single"/>
        </w:rPr>
      </w:pPr>
    </w:p>
    <w:tbl>
      <w:tblPr>
        <w:tblStyle w:val="a0"/>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gridCol w:w="4770"/>
      </w:tblGrid>
      <w:tr w:rsidR="00137357" w14:paraId="36F4A985" w14:textId="77777777">
        <w:tc>
          <w:tcPr>
            <w:tcW w:w="4515" w:type="dxa"/>
          </w:tcPr>
          <w:p w14:paraId="59E589B7" w14:textId="77777777" w:rsidR="00137357" w:rsidRDefault="0085224C">
            <w:pPr>
              <w:jc w:val="both"/>
              <w:rPr>
                <w:rFonts w:ascii="Arial" w:eastAsia="Arial" w:hAnsi="Arial" w:cs="Arial"/>
                <w:u w:val="single"/>
              </w:rPr>
            </w:pPr>
            <w:r>
              <w:rPr>
                <w:rFonts w:ascii="Arial" w:eastAsia="Arial" w:hAnsi="Arial" w:cs="Arial"/>
                <w:b/>
              </w:rPr>
              <w:t>Name</w:t>
            </w:r>
            <w:r>
              <w:rPr>
                <w:rFonts w:ascii="Arial" w:eastAsia="Arial" w:hAnsi="Arial" w:cs="Arial"/>
                <w:u w:val="single"/>
              </w:rPr>
              <w:t xml:space="preserve"> </w:t>
            </w:r>
          </w:p>
        </w:tc>
        <w:tc>
          <w:tcPr>
            <w:tcW w:w="4770" w:type="dxa"/>
          </w:tcPr>
          <w:p w14:paraId="55E11522" w14:textId="77777777" w:rsidR="00137357" w:rsidRDefault="0085224C">
            <w:pPr>
              <w:jc w:val="both"/>
              <w:rPr>
                <w:rFonts w:ascii="Arial" w:eastAsia="Arial" w:hAnsi="Arial" w:cs="Arial"/>
                <w:b/>
              </w:rPr>
            </w:pPr>
            <w:r>
              <w:rPr>
                <w:rFonts w:ascii="Arial" w:eastAsia="Arial" w:hAnsi="Arial" w:cs="Arial"/>
                <w:b/>
              </w:rPr>
              <w:t>Organisation</w:t>
            </w:r>
          </w:p>
        </w:tc>
      </w:tr>
      <w:tr w:rsidR="00137357" w14:paraId="702ABFFB" w14:textId="77777777">
        <w:tc>
          <w:tcPr>
            <w:tcW w:w="4515" w:type="dxa"/>
          </w:tcPr>
          <w:p w14:paraId="631829EF" w14:textId="77777777" w:rsidR="00137357" w:rsidRDefault="0085224C">
            <w:pPr>
              <w:jc w:val="both"/>
              <w:rPr>
                <w:rFonts w:ascii="Arial" w:eastAsia="Arial" w:hAnsi="Arial" w:cs="Arial"/>
              </w:rPr>
            </w:pPr>
            <w:r>
              <w:rPr>
                <w:rFonts w:ascii="Arial" w:eastAsia="Arial" w:hAnsi="Arial" w:cs="Arial"/>
              </w:rPr>
              <w:t>Christina Rees MP</w:t>
            </w:r>
          </w:p>
        </w:tc>
        <w:tc>
          <w:tcPr>
            <w:tcW w:w="4770" w:type="dxa"/>
          </w:tcPr>
          <w:p w14:paraId="310D8EC4" w14:textId="77777777" w:rsidR="00137357" w:rsidRDefault="0085224C">
            <w:pPr>
              <w:jc w:val="both"/>
              <w:rPr>
                <w:rFonts w:ascii="Arial" w:eastAsia="Arial" w:hAnsi="Arial" w:cs="Arial"/>
              </w:rPr>
            </w:pPr>
            <w:r>
              <w:rPr>
                <w:rFonts w:ascii="Arial" w:eastAsia="Arial" w:hAnsi="Arial" w:cs="Arial"/>
              </w:rPr>
              <w:t>Member, APPG on Boxing (Host)</w:t>
            </w:r>
          </w:p>
        </w:tc>
      </w:tr>
      <w:tr w:rsidR="00137357" w14:paraId="0BECC5EF" w14:textId="77777777">
        <w:tc>
          <w:tcPr>
            <w:tcW w:w="4515" w:type="dxa"/>
          </w:tcPr>
          <w:p w14:paraId="3313E4AA" w14:textId="77777777" w:rsidR="00137357" w:rsidRDefault="0085224C">
            <w:pPr>
              <w:jc w:val="both"/>
              <w:rPr>
                <w:rFonts w:ascii="Arial" w:eastAsia="Arial" w:hAnsi="Arial" w:cs="Arial"/>
              </w:rPr>
            </w:pPr>
            <w:r>
              <w:rPr>
                <w:rFonts w:ascii="Arial" w:eastAsia="Arial" w:hAnsi="Arial" w:cs="Arial"/>
              </w:rPr>
              <w:t>Murray Stewart</w:t>
            </w:r>
          </w:p>
        </w:tc>
        <w:tc>
          <w:tcPr>
            <w:tcW w:w="4770" w:type="dxa"/>
          </w:tcPr>
          <w:p w14:paraId="1D381791" w14:textId="77777777" w:rsidR="00137357" w:rsidRDefault="0085224C">
            <w:pPr>
              <w:jc w:val="both"/>
              <w:rPr>
                <w:rFonts w:ascii="Arial" w:eastAsia="Arial" w:hAnsi="Arial" w:cs="Arial"/>
              </w:rPr>
            </w:pPr>
            <w:r>
              <w:rPr>
                <w:rFonts w:ascii="Arial" w:eastAsia="Arial" w:hAnsi="Arial" w:cs="Arial"/>
              </w:rPr>
              <w:t>Stewart Public Affairs Ltd</w:t>
            </w:r>
          </w:p>
        </w:tc>
      </w:tr>
      <w:tr w:rsidR="00137357" w14:paraId="204728A5" w14:textId="77777777">
        <w:tc>
          <w:tcPr>
            <w:tcW w:w="4515" w:type="dxa"/>
          </w:tcPr>
          <w:p w14:paraId="15721467" w14:textId="77777777" w:rsidR="00137357" w:rsidRDefault="0085224C">
            <w:pPr>
              <w:jc w:val="both"/>
              <w:rPr>
                <w:rFonts w:ascii="Arial" w:eastAsia="Arial" w:hAnsi="Arial" w:cs="Arial"/>
              </w:rPr>
            </w:pPr>
            <w:r>
              <w:rPr>
                <w:rFonts w:ascii="Arial" w:eastAsia="Arial" w:hAnsi="Arial" w:cs="Arial"/>
              </w:rPr>
              <w:t>Camila Consolmagno</w:t>
            </w:r>
          </w:p>
        </w:tc>
        <w:tc>
          <w:tcPr>
            <w:tcW w:w="4770" w:type="dxa"/>
          </w:tcPr>
          <w:p w14:paraId="54857E32" w14:textId="77777777" w:rsidR="00137357" w:rsidRDefault="0085224C">
            <w:pPr>
              <w:jc w:val="both"/>
              <w:rPr>
                <w:rFonts w:ascii="Arial" w:eastAsia="Arial" w:hAnsi="Arial" w:cs="Arial"/>
              </w:rPr>
            </w:pPr>
            <w:r>
              <w:rPr>
                <w:rFonts w:ascii="Arial" w:eastAsia="Arial" w:hAnsi="Arial" w:cs="Arial"/>
              </w:rPr>
              <w:t>Stewart Public Affairs Ltd</w:t>
            </w:r>
          </w:p>
        </w:tc>
      </w:tr>
      <w:tr w:rsidR="00137357" w14:paraId="2229166A" w14:textId="77777777">
        <w:tc>
          <w:tcPr>
            <w:tcW w:w="4515" w:type="dxa"/>
          </w:tcPr>
          <w:p w14:paraId="64EF0BAB" w14:textId="77777777" w:rsidR="00137357" w:rsidRDefault="0085224C">
            <w:pPr>
              <w:jc w:val="both"/>
              <w:rPr>
                <w:rFonts w:ascii="Arial" w:eastAsia="Arial" w:hAnsi="Arial" w:cs="Arial"/>
              </w:rPr>
            </w:pPr>
            <w:r>
              <w:rPr>
                <w:rFonts w:ascii="Arial" w:eastAsia="Arial" w:hAnsi="Arial" w:cs="Arial"/>
              </w:rPr>
              <w:t>Natasha Jonas</w:t>
            </w:r>
          </w:p>
        </w:tc>
        <w:tc>
          <w:tcPr>
            <w:tcW w:w="4770" w:type="dxa"/>
          </w:tcPr>
          <w:p w14:paraId="419F9522" w14:textId="77777777" w:rsidR="00137357" w:rsidRDefault="0085224C">
            <w:pPr>
              <w:jc w:val="both"/>
              <w:rPr>
                <w:rFonts w:ascii="Arial" w:eastAsia="Arial" w:hAnsi="Arial" w:cs="Arial"/>
              </w:rPr>
            </w:pPr>
            <w:r>
              <w:rPr>
                <w:rFonts w:ascii="Arial" w:eastAsia="Arial" w:hAnsi="Arial" w:cs="Arial"/>
              </w:rPr>
              <w:t>Speaker</w:t>
            </w:r>
          </w:p>
        </w:tc>
      </w:tr>
      <w:tr w:rsidR="00137357" w14:paraId="432D5C47" w14:textId="77777777">
        <w:tc>
          <w:tcPr>
            <w:tcW w:w="4515" w:type="dxa"/>
          </w:tcPr>
          <w:p w14:paraId="1D4DAAEA" w14:textId="77777777" w:rsidR="00137357" w:rsidRDefault="0085224C">
            <w:pPr>
              <w:jc w:val="both"/>
              <w:rPr>
                <w:rFonts w:ascii="Arial" w:eastAsia="Arial" w:hAnsi="Arial" w:cs="Arial"/>
              </w:rPr>
            </w:pPr>
            <w:r>
              <w:rPr>
                <w:rFonts w:ascii="Arial" w:eastAsia="Arial" w:hAnsi="Arial" w:cs="Arial"/>
              </w:rPr>
              <w:t>Hilary Lissenden</w:t>
            </w:r>
          </w:p>
        </w:tc>
        <w:tc>
          <w:tcPr>
            <w:tcW w:w="4770" w:type="dxa"/>
          </w:tcPr>
          <w:p w14:paraId="47A294A5" w14:textId="77777777" w:rsidR="00137357" w:rsidRDefault="0085224C">
            <w:pPr>
              <w:jc w:val="both"/>
              <w:rPr>
                <w:rFonts w:ascii="Arial" w:eastAsia="Arial" w:hAnsi="Arial" w:cs="Arial"/>
              </w:rPr>
            </w:pPr>
            <w:r>
              <w:rPr>
                <w:rFonts w:ascii="Arial" w:eastAsia="Arial" w:hAnsi="Arial" w:cs="Arial"/>
              </w:rPr>
              <w:t>Speaker</w:t>
            </w:r>
          </w:p>
        </w:tc>
      </w:tr>
      <w:tr w:rsidR="00137357" w14:paraId="125EFEAD" w14:textId="77777777">
        <w:tc>
          <w:tcPr>
            <w:tcW w:w="4515" w:type="dxa"/>
          </w:tcPr>
          <w:p w14:paraId="3E39DD92" w14:textId="77777777" w:rsidR="00137357" w:rsidRDefault="0085224C">
            <w:pPr>
              <w:jc w:val="both"/>
              <w:rPr>
                <w:rFonts w:ascii="Arial" w:eastAsia="Arial" w:hAnsi="Arial" w:cs="Arial"/>
              </w:rPr>
            </w:pPr>
            <w:r>
              <w:rPr>
                <w:rFonts w:ascii="Arial" w:eastAsia="Arial" w:hAnsi="Arial" w:cs="Arial"/>
              </w:rPr>
              <w:t>Dr Kathy Adcock</w:t>
            </w:r>
          </w:p>
        </w:tc>
        <w:tc>
          <w:tcPr>
            <w:tcW w:w="4770" w:type="dxa"/>
          </w:tcPr>
          <w:p w14:paraId="4CF5F258" w14:textId="77777777" w:rsidR="00137357" w:rsidRDefault="0085224C">
            <w:pPr>
              <w:jc w:val="both"/>
              <w:rPr>
                <w:rFonts w:ascii="Arial" w:eastAsia="Arial" w:hAnsi="Arial" w:cs="Arial"/>
              </w:rPr>
            </w:pPr>
            <w:r>
              <w:rPr>
                <w:rFonts w:ascii="Arial" w:eastAsia="Arial" w:hAnsi="Arial" w:cs="Arial"/>
              </w:rPr>
              <w:t>Speaker, In Your Corner</w:t>
            </w:r>
          </w:p>
        </w:tc>
      </w:tr>
      <w:tr w:rsidR="00137357" w14:paraId="6658240B" w14:textId="77777777">
        <w:tc>
          <w:tcPr>
            <w:tcW w:w="4515" w:type="dxa"/>
          </w:tcPr>
          <w:p w14:paraId="615CEB1E" w14:textId="77777777" w:rsidR="00137357" w:rsidRDefault="0085224C">
            <w:pPr>
              <w:jc w:val="both"/>
              <w:rPr>
                <w:rFonts w:ascii="Arial" w:eastAsia="Arial" w:hAnsi="Arial" w:cs="Arial"/>
              </w:rPr>
            </w:pPr>
            <w:r>
              <w:rPr>
                <w:rFonts w:ascii="Arial" w:eastAsia="Arial" w:hAnsi="Arial" w:cs="Arial"/>
              </w:rPr>
              <w:t>Holly Hefferon</w:t>
            </w:r>
          </w:p>
        </w:tc>
        <w:tc>
          <w:tcPr>
            <w:tcW w:w="4770" w:type="dxa"/>
          </w:tcPr>
          <w:p w14:paraId="44B4C78C" w14:textId="77777777" w:rsidR="00137357" w:rsidRDefault="0085224C">
            <w:pPr>
              <w:jc w:val="both"/>
              <w:rPr>
                <w:rFonts w:ascii="Arial" w:eastAsia="Arial" w:hAnsi="Arial" w:cs="Arial"/>
              </w:rPr>
            </w:pPr>
            <w:r>
              <w:rPr>
                <w:rFonts w:ascii="Arial" w:eastAsia="Arial" w:hAnsi="Arial" w:cs="Arial"/>
              </w:rPr>
              <w:t>Speaker, England Boxing</w:t>
            </w:r>
          </w:p>
        </w:tc>
      </w:tr>
      <w:tr w:rsidR="00137357" w14:paraId="727CDDDB" w14:textId="77777777">
        <w:tc>
          <w:tcPr>
            <w:tcW w:w="4515" w:type="dxa"/>
          </w:tcPr>
          <w:p w14:paraId="5E6BA032" w14:textId="77777777" w:rsidR="00137357" w:rsidRDefault="0085224C">
            <w:pPr>
              <w:jc w:val="both"/>
              <w:rPr>
                <w:rFonts w:ascii="Arial" w:eastAsia="Arial" w:hAnsi="Arial" w:cs="Arial"/>
              </w:rPr>
            </w:pPr>
            <w:r>
              <w:rPr>
                <w:rFonts w:ascii="Arial" w:eastAsia="Arial" w:hAnsi="Arial" w:cs="Arial"/>
              </w:rPr>
              <w:t>Sameenah Toussaint</w:t>
            </w:r>
          </w:p>
        </w:tc>
        <w:tc>
          <w:tcPr>
            <w:tcW w:w="4770" w:type="dxa"/>
          </w:tcPr>
          <w:p w14:paraId="61ED9513" w14:textId="77777777" w:rsidR="00137357" w:rsidRDefault="0085224C">
            <w:pPr>
              <w:jc w:val="both"/>
              <w:rPr>
                <w:rFonts w:ascii="Arial" w:eastAsia="Arial" w:hAnsi="Arial" w:cs="Arial"/>
              </w:rPr>
            </w:pPr>
            <w:r>
              <w:rPr>
                <w:rFonts w:ascii="Arial" w:eastAsia="Arial" w:hAnsi="Arial" w:cs="Arial"/>
              </w:rPr>
              <w:t>Speaker, England Boxing</w:t>
            </w:r>
          </w:p>
        </w:tc>
      </w:tr>
      <w:tr w:rsidR="00137357" w14:paraId="42E4F98E" w14:textId="77777777">
        <w:tc>
          <w:tcPr>
            <w:tcW w:w="4515" w:type="dxa"/>
          </w:tcPr>
          <w:p w14:paraId="3B58003D" w14:textId="77777777" w:rsidR="00137357" w:rsidRDefault="0085224C">
            <w:pPr>
              <w:jc w:val="both"/>
              <w:rPr>
                <w:rFonts w:ascii="Arial" w:eastAsia="Arial" w:hAnsi="Arial" w:cs="Arial"/>
              </w:rPr>
            </w:pPr>
            <w:r>
              <w:rPr>
                <w:rFonts w:ascii="Arial" w:eastAsia="Arial" w:hAnsi="Arial" w:cs="Arial"/>
              </w:rPr>
              <w:t>Paul Senior</w:t>
            </w:r>
          </w:p>
        </w:tc>
        <w:tc>
          <w:tcPr>
            <w:tcW w:w="4770" w:type="dxa"/>
          </w:tcPr>
          <w:p w14:paraId="3A0DEA5E" w14:textId="77777777" w:rsidR="00137357" w:rsidRDefault="00137357">
            <w:pPr>
              <w:jc w:val="both"/>
              <w:rPr>
                <w:rFonts w:ascii="Arial" w:eastAsia="Arial" w:hAnsi="Arial" w:cs="Arial"/>
              </w:rPr>
            </w:pPr>
          </w:p>
        </w:tc>
      </w:tr>
      <w:tr w:rsidR="00137357" w14:paraId="1E564206" w14:textId="77777777">
        <w:tc>
          <w:tcPr>
            <w:tcW w:w="4515" w:type="dxa"/>
          </w:tcPr>
          <w:p w14:paraId="65469B85" w14:textId="77777777" w:rsidR="00137357" w:rsidRDefault="0085224C">
            <w:pPr>
              <w:jc w:val="both"/>
              <w:rPr>
                <w:rFonts w:ascii="Arial" w:eastAsia="Arial" w:hAnsi="Arial" w:cs="Arial"/>
              </w:rPr>
            </w:pPr>
            <w:r>
              <w:rPr>
                <w:rFonts w:ascii="Arial" w:eastAsia="Arial" w:hAnsi="Arial" w:cs="Arial"/>
              </w:rPr>
              <w:t>Robert Smith</w:t>
            </w:r>
          </w:p>
        </w:tc>
        <w:tc>
          <w:tcPr>
            <w:tcW w:w="4770" w:type="dxa"/>
          </w:tcPr>
          <w:p w14:paraId="60C91C79" w14:textId="77777777" w:rsidR="00137357" w:rsidRDefault="0085224C">
            <w:pPr>
              <w:jc w:val="both"/>
              <w:rPr>
                <w:rFonts w:ascii="Arial" w:eastAsia="Arial" w:hAnsi="Arial" w:cs="Arial"/>
              </w:rPr>
            </w:pPr>
            <w:r>
              <w:rPr>
                <w:rFonts w:ascii="Arial" w:eastAsia="Arial" w:hAnsi="Arial" w:cs="Arial"/>
              </w:rPr>
              <w:t>British Boxing Board of Control</w:t>
            </w:r>
          </w:p>
        </w:tc>
      </w:tr>
      <w:tr w:rsidR="00137357" w14:paraId="1C6D09A1" w14:textId="77777777">
        <w:tc>
          <w:tcPr>
            <w:tcW w:w="4515" w:type="dxa"/>
          </w:tcPr>
          <w:p w14:paraId="6E2FA184" w14:textId="77777777" w:rsidR="00137357" w:rsidRDefault="0085224C">
            <w:pPr>
              <w:jc w:val="both"/>
              <w:rPr>
                <w:rFonts w:ascii="Arial" w:eastAsia="Arial" w:hAnsi="Arial" w:cs="Arial"/>
              </w:rPr>
            </w:pPr>
            <w:r>
              <w:rPr>
                <w:rFonts w:ascii="Arial" w:eastAsia="Arial" w:hAnsi="Arial" w:cs="Arial"/>
              </w:rPr>
              <w:t>Shelly Carter</w:t>
            </w:r>
          </w:p>
        </w:tc>
        <w:tc>
          <w:tcPr>
            <w:tcW w:w="4770" w:type="dxa"/>
          </w:tcPr>
          <w:p w14:paraId="34542DC7" w14:textId="77777777" w:rsidR="00137357" w:rsidRDefault="0085224C">
            <w:pPr>
              <w:jc w:val="both"/>
              <w:rPr>
                <w:rFonts w:ascii="Arial" w:eastAsia="Arial" w:hAnsi="Arial" w:cs="Arial"/>
              </w:rPr>
            </w:pPr>
            <w:r>
              <w:rPr>
                <w:rFonts w:ascii="Arial" w:eastAsia="Arial" w:hAnsi="Arial" w:cs="Arial"/>
              </w:rPr>
              <w:t>Boxing Futures</w:t>
            </w:r>
          </w:p>
        </w:tc>
      </w:tr>
      <w:tr w:rsidR="00137357" w14:paraId="2939B16F" w14:textId="77777777">
        <w:tc>
          <w:tcPr>
            <w:tcW w:w="4515" w:type="dxa"/>
          </w:tcPr>
          <w:p w14:paraId="1E173344" w14:textId="77777777" w:rsidR="00137357" w:rsidRDefault="0085224C">
            <w:pPr>
              <w:jc w:val="both"/>
              <w:rPr>
                <w:rFonts w:ascii="Arial" w:eastAsia="Arial" w:hAnsi="Arial" w:cs="Arial"/>
              </w:rPr>
            </w:pPr>
            <w:r>
              <w:rPr>
                <w:rFonts w:ascii="Arial" w:eastAsia="Arial" w:hAnsi="Arial" w:cs="Arial"/>
              </w:rPr>
              <w:t>Baroness Grey-Thompson</w:t>
            </w:r>
          </w:p>
        </w:tc>
        <w:tc>
          <w:tcPr>
            <w:tcW w:w="4770" w:type="dxa"/>
          </w:tcPr>
          <w:p w14:paraId="7B168001" w14:textId="77777777" w:rsidR="00137357" w:rsidRDefault="0085224C">
            <w:pPr>
              <w:jc w:val="both"/>
              <w:rPr>
                <w:rFonts w:ascii="Arial" w:eastAsia="Arial" w:hAnsi="Arial" w:cs="Arial"/>
              </w:rPr>
            </w:pPr>
            <w:r>
              <w:rPr>
                <w:rFonts w:ascii="Arial" w:eastAsia="Arial" w:hAnsi="Arial" w:cs="Arial"/>
              </w:rPr>
              <w:t>Member, APPG on Boxing</w:t>
            </w:r>
          </w:p>
        </w:tc>
      </w:tr>
      <w:tr w:rsidR="00137357" w14:paraId="222B31D6" w14:textId="77777777">
        <w:tc>
          <w:tcPr>
            <w:tcW w:w="4515" w:type="dxa"/>
          </w:tcPr>
          <w:p w14:paraId="2558A799" w14:textId="77777777" w:rsidR="00137357" w:rsidRDefault="0085224C">
            <w:pPr>
              <w:jc w:val="both"/>
              <w:rPr>
                <w:rFonts w:ascii="Arial" w:eastAsia="Arial" w:hAnsi="Arial" w:cs="Arial"/>
              </w:rPr>
            </w:pPr>
            <w:r>
              <w:rPr>
                <w:rFonts w:ascii="Arial" w:eastAsia="Arial" w:hAnsi="Arial" w:cs="Arial"/>
              </w:rPr>
              <w:t>Katie Wambui Kings</w:t>
            </w:r>
          </w:p>
        </w:tc>
        <w:tc>
          <w:tcPr>
            <w:tcW w:w="4770" w:type="dxa"/>
          </w:tcPr>
          <w:p w14:paraId="55225BDE" w14:textId="77777777" w:rsidR="00137357" w:rsidRDefault="0085224C">
            <w:pPr>
              <w:jc w:val="both"/>
              <w:rPr>
                <w:rFonts w:ascii="Arial" w:eastAsia="Arial" w:hAnsi="Arial" w:cs="Arial"/>
              </w:rPr>
            </w:pPr>
            <w:r>
              <w:rPr>
                <w:rFonts w:ascii="Arial" w:eastAsia="Arial" w:hAnsi="Arial" w:cs="Arial"/>
              </w:rPr>
              <w:t>Fight for Peace</w:t>
            </w:r>
          </w:p>
        </w:tc>
      </w:tr>
      <w:tr w:rsidR="00137357" w14:paraId="55DFF2E0" w14:textId="77777777">
        <w:tc>
          <w:tcPr>
            <w:tcW w:w="4515" w:type="dxa"/>
          </w:tcPr>
          <w:p w14:paraId="6E239E94" w14:textId="77777777" w:rsidR="00137357" w:rsidRDefault="0085224C">
            <w:pPr>
              <w:jc w:val="both"/>
              <w:rPr>
                <w:rFonts w:ascii="Arial" w:eastAsia="Arial" w:hAnsi="Arial" w:cs="Arial"/>
              </w:rPr>
            </w:pPr>
            <w:r>
              <w:rPr>
                <w:rFonts w:ascii="Arial" w:eastAsia="Arial" w:hAnsi="Arial" w:cs="Arial"/>
              </w:rPr>
              <w:t>Adrian de Leon</w:t>
            </w:r>
          </w:p>
        </w:tc>
        <w:tc>
          <w:tcPr>
            <w:tcW w:w="4770" w:type="dxa"/>
          </w:tcPr>
          <w:p w14:paraId="67878AAD" w14:textId="77777777" w:rsidR="00137357" w:rsidRDefault="0085224C">
            <w:pPr>
              <w:jc w:val="both"/>
              <w:rPr>
                <w:rFonts w:ascii="Arial" w:eastAsia="Arial" w:hAnsi="Arial" w:cs="Arial"/>
              </w:rPr>
            </w:pPr>
            <w:r>
              <w:rPr>
                <w:rFonts w:ascii="Arial" w:eastAsia="Arial" w:hAnsi="Arial" w:cs="Arial"/>
              </w:rPr>
              <w:t>Fight for Peace</w:t>
            </w:r>
          </w:p>
        </w:tc>
      </w:tr>
      <w:tr w:rsidR="00137357" w14:paraId="3AF0E29D" w14:textId="77777777">
        <w:tc>
          <w:tcPr>
            <w:tcW w:w="4515" w:type="dxa"/>
          </w:tcPr>
          <w:p w14:paraId="0B756806" w14:textId="77777777" w:rsidR="00137357" w:rsidRDefault="0085224C">
            <w:pPr>
              <w:jc w:val="both"/>
              <w:rPr>
                <w:rFonts w:ascii="Arial" w:eastAsia="Arial" w:hAnsi="Arial" w:cs="Arial"/>
              </w:rPr>
            </w:pPr>
            <w:r>
              <w:rPr>
                <w:rFonts w:ascii="Arial" w:eastAsia="Arial" w:hAnsi="Arial" w:cs="Arial"/>
              </w:rPr>
              <w:t>Owen Davies</w:t>
            </w:r>
          </w:p>
        </w:tc>
        <w:tc>
          <w:tcPr>
            <w:tcW w:w="4770" w:type="dxa"/>
          </w:tcPr>
          <w:p w14:paraId="32247031" w14:textId="77777777" w:rsidR="00137357" w:rsidRDefault="0085224C">
            <w:pPr>
              <w:jc w:val="both"/>
              <w:rPr>
                <w:rFonts w:ascii="Arial" w:eastAsia="Arial" w:hAnsi="Arial" w:cs="Arial"/>
              </w:rPr>
            </w:pPr>
            <w:r>
              <w:rPr>
                <w:rFonts w:ascii="Arial" w:eastAsia="Arial" w:hAnsi="Arial" w:cs="Arial"/>
              </w:rPr>
              <w:t>Welsh Boxing</w:t>
            </w:r>
          </w:p>
        </w:tc>
      </w:tr>
      <w:tr w:rsidR="00137357" w14:paraId="0235D671" w14:textId="77777777">
        <w:tc>
          <w:tcPr>
            <w:tcW w:w="4515" w:type="dxa"/>
          </w:tcPr>
          <w:p w14:paraId="46328092" w14:textId="77777777" w:rsidR="00137357" w:rsidRDefault="0085224C">
            <w:pPr>
              <w:jc w:val="both"/>
              <w:rPr>
                <w:rFonts w:ascii="Arial" w:eastAsia="Arial" w:hAnsi="Arial" w:cs="Arial"/>
              </w:rPr>
            </w:pPr>
            <w:r>
              <w:rPr>
                <w:rFonts w:ascii="Arial" w:eastAsia="Arial" w:hAnsi="Arial" w:cs="Arial"/>
              </w:rPr>
              <w:t>Matt Holt</w:t>
            </w:r>
          </w:p>
        </w:tc>
        <w:tc>
          <w:tcPr>
            <w:tcW w:w="4770" w:type="dxa"/>
          </w:tcPr>
          <w:p w14:paraId="1A7B2B38" w14:textId="77777777" w:rsidR="00137357" w:rsidRDefault="0085224C">
            <w:pPr>
              <w:jc w:val="both"/>
              <w:rPr>
                <w:rFonts w:ascii="Arial" w:eastAsia="Arial" w:hAnsi="Arial" w:cs="Arial"/>
              </w:rPr>
            </w:pPr>
            <w:r>
              <w:rPr>
                <w:rFonts w:ascii="Arial" w:eastAsia="Arial" w:hAnsi="Arial" w:cs="Arial"/>
              </w:rPr>
              <w:t>GB Boxing</w:t>
            </w:r>
          </w:p>
        </w:tc>
      </w:tr>
      <w:tr w:rsidR="00137357" w14:paraId="4EF02A46" w14:textId="77777777">
        <w:tc>
          <w:tcPr>
            <w:tcW w:w="4515" w:type="dxa"/>
          </w:tcPr>
          <w:p w14:paraId="66707162" w14:textId="77777777" w:rsidR="00137357" w:rsidRDefault="0085224C">
            <w:pPr>
              <w:jc w:val="both"/>
              <w:rPr>
                <w:rFonts w:ascii="Arial" w:eastAsia="Arial" w:hAnsi="Arial" w:cs="Arial"/>
              </w:rPr>
            </w:pPr>
            <w:r>
              <w:rPr>
                <w:rFonts w:ascii="Arial" w:eastAsia="Arial" w:hAnsi="Arial" w:cs="Arial"/>
              </w:rPr>
              <w:t>Lee Murgatroyd</w:t>
            </w:r>
          </w:p>
        </w:tc>
        <w:tc>
          <w:tcPr>
            <w:tcW w:w="4770" w:type="dxa"/>
          </w:tcPr>
          <w:p w14:paraId="02BAAF9F" w14:textId="77777777" w:rsidR="00137357" w:rsidRDefault="0085224C">
            <w:pPr>
              <w:jc w:val="both"/>
              <w:rPr>
                <w:rFonts w:ascii="Arial" w:eastAsia="Arial" w:hAnsi="Arial" w:cs="Arial"/>
              </w:rPr>
            </w:pPr>
            <w:r>
              <w:rPr>
                <w:rFonts w:ascii="Arial" w:eastAsia="Arial" w:hAnsi="Arial" w:cs="Arial"/>
              </w:rPr>
              <w:t>Point Communications Ltd</w:t>
            </w:r>
          </w:p>
        </w:tc>
      </w:tr>
      <w:tr w:rsidR="00137357" w14:paraId="36E1EAA2" w14:textId="77777777">
        <w:tc>
          <w:tcPr>
            <w:tcW w:w="4515" w:type="dxa"/>
          </w:tcPr>
          <w:p w14:paraId="6E928C28" w14:textId="77777777" w:rsidR="00137357" w:rsidRDefault="0085224C">
            <w:pPr>
              <w:jc w:val="both"/>
              <w:rPr>
                <w:rFonts w:ascii="Arial" w:eastAsia="Arial" w:hAnsi="Arial" w:cs="Arial"/>
              </w:rPr>
            </w:pPr>
            <w:r>
              <w:rPr>
                <w:rFonts w:ascii="Arial" w:eastAsia="Arial" w:hAnsi="Arial" w:cs="Arial"/>
              </w:rPr>
              <w:t>Kim Johnson MP</w:t>
            </w:r>
          </w:p>
        </w:tc>
        <w:tc>
          <w:tcPr>
            <w:tcW w:w="4770" w:type="dxa"/>
          </w:tcPr>
          <w:p w14:paraId="0717CB61" w14:textId="77777777" w:rsidR="00137357" w:rsidRDefault="0085224C">
            <w:pPr>
              <w:jc w:val="both"/>
              <w:rPr>
                <w:rFonts w:ascii="Arial" w:eastAsia="Arial" w:hAnsi="Arial" w:cs="Arial"/>
              </w:rPr>
            </w:pPr>
            <w:r>
              <w:rPr>
                <w:rFonts w:ascii="Arial" w:eastAsia="Arial" w:hAnsi="Arial" w:cs="Arial"/>
              </w:rPr>
              <w:t>Member, APPG on Boxing</w:t>
            </w:r>
          </w:p>
        </w:tc>
      </w:tr>
      <w:tr w:rsidR="00137357" w14:paraId="111BAFF2" w14:textId="77777777">
        <w:tc>
          <w:tcPr>
            <w:tcW w:w="4515" w:type="dxa"/>
          </w:tcPr>
          <w:p w14:paraId="13F30AA4" w14:textId="77777777" w:rsidR="00137357" w:rsidRDefault="0085224C">
            <w:pPr>
              <w:jc w:val="both"/>
              <w:rPr>
                <w:rFonts w:ascii="Arial" w:eastAsia="Arial" w:hAnsi="Arial" w:cs="Arial"/>
              </w:rPr>
            </w:pPr>
            <w:r>
              <w:rPr>
                <w:rFonts w:ascii="Arial" w:eastAsia="Arial" w:hAnsi="Arial" w:cs="Arial"/>
              </w:rPr>
              <w:t>Valerian Spicer</w:t>
            </w:r>
          </w:p>
        </w:tc>
        <w:tc>
          <w:tcPr>
            <w:tcW w:w="4770" w:type="dxa"/>
          </w:tcPr>
          <w:p w14:paraId="6DEBFB7C" w14:textId="77777777" w:rsidR="00137357" w:rsidRDefault="0085224C">
            <w:pPr>
              <w:jc w:val="both"/>
              <w:rPr>
                <w:rFonts w:ascii="Arial" w:eastAsia="Arial" w:hAnsi="Arial" w:cs="Arial"/>
              </w:rPr>
            </w:pPr>
            <w:r>
              <w:rPr>
                <w:rFonts w:ascii="Arial" w:eastAsia="Arial" w:hAnsi="Arial" w:cs="Arial"/>
              </w:rPr>
              <w:t>Boxing Futures</w:t>
            </w:r>
          </w:p>
        </w:tc>
      </w:tr>
    </w:tbl>
    <w:p w14:paraId="6E399FF7" w14:textId="77777777" w:rsidR="00137357" w:rsidRDefault="00137357">
      <w:pPr>
        <w:jc w:val="both"/>
        <w:rPr>
          <w:rFonts w:ascii="Arial" w:eastAsia="Arial" w:hAnsi="Arial" w:cs="Arial"/>
          <w:b/>
        </w:rPr>
      </w:pPr>
    </w:p>
    <w:p w14:paraId="33BACAC1" w14:textId="77777777" w:rsidR="00137357" w:rsidRDefault="0085224C">
      <w:pPr>
        <w:jc w:val="both"/>
        <w:rPr>
          <w:rFonts w:ascii="Arial" w:eastAsia="Arial" w:hAnsi="Arial" w:cs="Arial"/>
          <w:b/>
          <w:u w:val="single"/>
        </w:rPr>
      </w:pPr>
      <w:r>
        <w:rPr>
          <w:rFonts w:ascii="Arial" w:eastAsia="Arial" w:hAnsi="Arial" w:cs="Arial"/>
          <w:b/>
          <w:u w:val="single"/>
        </w:rPr>
        <w:t>Agenda:</w:t>
      </w:r>
    </w:p>
    <w:p w14:paraId="20012A0D" w14:textId="77777777" w:rsidR="00137357" w:rsidRDefault="0085224C">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Introduction from Murray </w:t>
      </w:r>
      <w:r>
        <w:rPr>
          <w:rFonts w:ascii="Arial" w:eastAsia="Arial" w:hAnsi="Arial" w:cs="Arial"/>
          <w:b/>
        </w:rPr>
        <w:t>Stewart (MS)</w:t>
      </w:r>
      <w:r>
        <w:rPr>
          <w:rFonts w:ascii="Arial" w:eastAsia="Arial" w:hAnsi="Arial" w:cs="Arial"/>
          <w:b/>
          <w:color w:val="000000"/>
        </w:rPr>
        <w:t xml:space="preserve"> </w:t>
      </w:r>
    </w:p>
    <w:p w14:paraId="67B709B0" w14:textId="77777777" w:rsidR="00137357" w:rsidRDefault="0085224C">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MS introduced himself, welcomed everybody into the session, and presented Christina Rees MP (CR) as the host for the event in Chris Evans MP’s absence.</w:t>
      </w:r>
    </w:p>
    <w:p w14:paraId="73FBA463" w14:textId="77777777" w:rsidR="00137357" w:rsidRDefault="0085224C">
      <w:pPr>
        <w:numPr>
          <w:ilvl w:val="0"/>
          <w:numId w:val="3"/>
        </w:numPr>
        <w:pBdr>
          <w:top w:val="nil"/>
          <w:left w:val="nil"/>
          <w:bottom w:val="nil"/>
          <w:right w:val="nil"/>
          <w:between w:val="nil"/>
        </w:pBdr>
        <w:spacing w:after="0"/>
        <w:jc w:val="both"/>
        <w:rPr>
          <w:rFonts w:ascii="Arial" w:eastAsia="Arial" w:hAnsi="Arial" w:cs="Arial"/>
        </w:rPr>
      </w:pPr>
      <w:r>
        <w:rPr>
          <w:rFonts w:ascii="Arial" w:eastAsia="Arial" w:hAnsi="Arial" w:cs="Arial"/>
        </w:rPr>
        <w:t>CR outlined the agenda for the event and introduced the first speaker, Natasha Jonas (NJ).</w:t>
      </w:r>
    </w:p>
    <w:p w14:paraId="17DE690C" w14:textId="77777777" w:rsidR="00137357" w:rsidRDefault="00137357">
      <w:pPr>
        <w:jc w:val="both"/>
        <w:rPr>
          <w:rFonts w:ascii="Arial" w:eastAsia="Arial" w:hAnsi="Arial" w:cs="Arial"/>
        </w:rPr>
      </w:pPr>
    </w:p>
    <w:p w14:paraId="4A70A73C" w14:textId="77777777" w:rsidR="00137357" w:rsidRDefault="0085224C">
      <w:pPr>
        <w:numPr>
          <w:ilvl w:val="0"/>
          <w:numId w:val="1"/>
        </w:numPr>
        <w:pBdr>
          <w:top w:val="nil"/>
          <w:left w:val="nil"/>
          <w:bottom w:val="nil"/>
          <w:right w:val="nil"/>
          <w:between w:val="nil"/>
        </w:pBdr>
        <w:spacing w:after="0"/>
        <w:ind w:right="-472"/>
        <w:jc w:val="both"/>
        <w:rPr>
          <w:rFonts w:ascii="Arial" w:eastAsia="Arial" w:hAnsi="Arial" w:cs="Arial"/>
          <w:b/>
          <w:color w:val="000000"/>
        </w:rPr>
      </w:pPr>
      <w:r>
        <w:rPr>
          <w:rFonts w:ascii="Arial" w:eastAsia="Arial" w:hAnsi="Arial" w:cs="Arial"/>
          <w:b/>
        </w:rPr>
        <w:t>Introductory remarks by the panel</w:t>
      </w:r>
    </w:p>
    <w:p w14:paraId="5ECC7346" w14:textId="77777777" w:rsidR="00137357" w:rsidRDefault="0085224C">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NJ started the conversation by telling the Group a little bit about her story and experience as one of the trailblazers for women in boxing in the UK.</w:t>
      </w:r>
    </w:p>
    <w:p w14:paraId="646F3366" w14:textId="416716EA" w:rsidR="00137357" w:rsidRDefault="0085224C">
      <w:pPr>
        <w:numPr>
          <w:ilvl w:val="0"/>
          <w:numId w:val="3"/>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CR thanked NJ for her insight and went on to introduce Hilary Lissenden (HL), who began by admitting that her insight as a woman in boxing would be different to the other speakers and she was not a boxer herself but rather part of the coaching, refereeing, and administration of boxing. She then presented some PowerPoint slides along with her speech, which focused on the argument that there needs to be more </w:t>
      </w:r>
      <w:r>
        <w:rPr>
          <w:rFonts w:ascii="Arial" w:eastAsia="Arial" w:hAnsi="Arial" w:cs="Arial"/>
        </w:rPr>
        <w:lastRenderedPageBreak/>
        <w:t xml:space="preserve">funding and social support towards engaging, developing and retaining women in all aspects of boxing. She argued that the continuous stride towards diversity and inclusion is extremely important in such a male-dominated sport </w:t>
      </w:r>
      <w:r w:rsidR="00D13DF3">
        <w:rPr>
          <w:rFonts w:ascii="Arial" w:eastAsia="Arial" w:hAnsi="Arial" w:cs="Arial"/>
        </w:rPr>
        <w:t>to</w:t>
      </w:r>
      <w:r>
        <w:rPr>
          <w:rFonts w:ascii="Arial" w:eastAsia="Arial" w:hAnsi="Arial" w:cs="Arial"/>
        </w:rPr>
        <w:t xml:space="preserve"> build the confidence of women to join and, therefore, increase their desire to stay.</w:t>
      </w:r>
    </w:p>
    <w:p w14:paraId="1913AA45" w14:textId="6AFF4F4A" w:rsidR="00137357" w:rsidRDefault="0085224C">
      <w:pPr>
        <w:numPr>
          <w:ilvl w:val="0"/>
          <w:numId w:val="3"/>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CR then introduced Dr Kathy Adcock (KA). KA started the conversation by contextualising her views to that of a LGBTQ+ </w:t>
      </w:r>
      <w:r w:rsidR="00D13DF3">
        <w:rPr>
          <w:rFonts w:ascii="Arial" w:eastAsia="Arial" w:hAnsi="Arial" w:cs="Arial"/>
        </w:rPr>
        <w:t>woman and</w:t>
      </w:r>
      <w:r>
        <w:rPr>
          <w:rFonts w:ascii="Arial" w:eastAsia="Arial" w:hAnsi="Arial" w:cs="Arial"/>
        </w:rPr>
        <w:t xml:space="preserve"> made the argument that boxing clubs can often not feel like welcoming spaces for a woman to walk </w:t>
      </w:r>
      <w:r w:rsidR="00D13DF3">
        <w:rPr>
          <w:rFonts w:ascii="Arial" w:eastAsia="Arial" w:hAnsi="Arial" w:cs="Arial"/>
        </w:rPr>
        <w:t>into but can</w:t>
      </w:r>
      <w:r>
        <w:rPr>
          <w:rFonts w:ascii="Arial" w:eastAsia="Arial" w:hAnsi="Arial" w:cs="Arial"/>
        </w:rPr>
        <w:t xml:space="preserve"> crucially feel like an unsafe space for women that identify as LGBTQ+. Her overarching viewpoint was that boxing clubs and boxing spaces in general should </w:t>
      </w:r>
      <w:r w:rsidR="00D13DF3">
        <w:rPr>
          <w:rFonts w:ascii="Arial" w:eastAsia="Arial" w:hAnsi="Arial" w:cs="Arial"/>
        </w:rPr>
        <w:t>investigate</w:t>
      </w:r>
      <w:r>
        <w:rPr>
          <w:rFonts w:ascii="Arial" w:eastAsia="Arial" w:hAnsi="Arial" w:cs="Arial"/>
        </w:rPr>
        <w:t xml:space="preserve"> addressing diversity and inclusion in respect to both gender and sexuality, because LGBTQ+ women often feel like they </w:t>
      </w:r>
      <w:r w:rsidR="00D13DF3">
        <w:rPr>
          <w:rFonts w:ascii="Arial" w:eastAsia="Arial" w:hAnsi="Arial" w:cs="Arial"/>
        </w:rPr>
        <w:t>must</w:t>
      </w:r>
      <w:r>
        <w:rPr>
          <w:rFonts w:ascii="Arial" w:eastAsia="Arial" w:hAnsi="Arial" w:cs="Arial"/>
        </w:rPr>
        <w:t xml:space="preserve"> deal with twice the barriers to get into the sport. She finished off by listing some suggestions for people in the sport to think about </w:t>
      </w:r>
      <w:r w:rsidR="00D13DF3">
        <w:rPr>
          <w:rFonts w:ascii="Arial" w:eastAsia="Arial" w:hAnsi="Arial" w:cs="Arial"/>
        </w:rPr>
        <w:t>to</w:t>
      </w:r>
      <w:r>
        <w:rPr>
          <w:rFonts w:ascii="Arial" w:eastAsia="Arial" w:hAnsi="Arial" w:cs="Arial"/>
        </w:rPr>
        <w:t xml:space="preserve"> achieve these aims.</w:t>
      </w:r>
    </w:p>
    <w:p w14:paraId="2277E738" w14:textId="2F96383D" w:rsidR="00137357" w:rsidRDefault="0085224C">
      <w:pPr>
        <w:numPr>
          <w:ilvl w:val="0"/>
          <w:numId w:val="3"/>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CR and KA briefly spoke about the similarity of gender disparity within boxing and squash. CR then went on to introduce Holly Hefferon (HH). Holly spoke a little bit about how she entered the world of boxing, and then went on to list some things that she has experienced that could be addressed </w:t>
      </w:r>
      <w:r w:rsidR="00D13DF3">
        <w:rPr>
          <w:rFonts w:ascii="Arial" w:eastAsia="Arial" w:hAnsi="Arial" w:cs="Arial"/>
        </w:rPr>
        <w:t>to</w:t>
      </w:r>
      <w:r>
        <w:rPr>
          <w:rFonts w:ascii="Arial" w:eastAsia="Arial" w:hAnsi="Arial" w:cs="Arial"/>
        </w:rPr>
        <w:t xml:space="preserve"> improve girls’ experiences in boxing and encourage them to stay in the sport.</w:t>
      </w:r>
    </w:p>
    <w:p w14:paraId="6CEE1420" w14:textId="77777777" w:rsidR="00137357" w:rsidRDefault="0085224C">
      <w:pPr>
        <w:numPr>
          <w:ilvl w:val="0"/>
          <w:numId w:val="3"/>
        </w:numPr>
        <w:pBdr>
          <w:top w:val="nil"/>
          <w:left w:val="nil"/>
          <w:bottom w:val="nil"/>
          <w:right w:val="nil"/>
          <w:between w:val="nil"/>
        </w:pBdr>
        <w:spacing w:after="0"/>
        <w:jc w:val="both"/>
        <w:rPr>
          <w:rFonts w:ascii="Arial" w:eastAsia="Arial" w:hAnsi="Arial" w:cs="Arial"/>
        </w:rPr>
      </w:pPr>
      <w:r>
        <w:rPr>
          <w:rFonts w:ascii="Arial" w:eastAsia="Arial" w:hAnsi="Arial" w:cs="Arial"/>
        </w:rPr>
        <w:t>CR introduced Sameenah Toussaint (ST) to the conversation. ST gave the Group an idea of what her background was in boxing and proceeded to list her own experiences and address some things that she believes would significantly improve girls’ experiences in the sport.</w:t>
      </w:r>
    </w:p>
    <w:p w14:paraId="04870617" w14:textId="77777777" w:rsidR="00137357" w:rsidRDefault="00137357">
      <w:pPr>
        <w:jc w:val="both"/>
        <w:rPr>
          <w:rFonts w:ascii="Arial" w:eastAsia="Arial" w:hAnsi="Arial" w:cs="Arial"/>
        </w:rPr>
      </w:pPr>
    </w:p>
    <w:p w14:paraId="4B015A93" w14:textId="77777777" w:rsidR="00137357" w:rsidRDefault="0085224C">
      <w:pPr>
        <w:numPr>
          <w:ilvl w:val="0"/>
          <w:numId w:val="1"/>
        </w:numPr>
        <w:pBdr>
          <w:top w:val="nil"/>
          <w:left w:val="nil"/>
          <w:bottom w:val="nil"/>
          <w:right w:val="nil"/>
          <w:between w:val="nil"/>
        </w:pBdr>
        <w:spacing w:after="0"/>
        <w:ind w:right="-472"/>
        <w:jc w:val="both"/>
        <w:rPr>
          <w:rFonts w:ascii="Arial" w:eastAsia="Arial" w:hAnsi="Arial" w:cs="Arial"/>
          <w:b/>
          <w:color w:val="000000"/>
        </w:rPr>
      </w:pPr>
      <w:r>
        <w:rPr>
          <w:rFonts w:ascii="Arial" w:eastAsia="Arial" w:hAnsi="Arial" w:cs="Arial"/>
          <w:b/>
          <w:color w:val="000000"/>
        </w:rPr>
        <w:t>Q&amp;A session</w:t>
      </w:r>
    </w:p>
    <w:p w14:paraId="0DFC986A" w14:textId="77777777" w:rsidR="00137357" w:rsidRDefault="0085224C">
      <w:pPr>
        <w:numPr>
          <w:ilvl w:val="0"/>
          <w:numId w:val="4"/>
        </w:numPr>
        <w:pBdr>
          <w:top w:val="nil"/>
          <w:left w:val="nil"/>
          <w:bottom w:val="nil"/>
          <w:right w:val="nil"/>
          <w:between w:val="nil"/>
        </w:pBdr>
        <w:spacing w:after="0"/>
        <w:ind w:right="-472"/>
        <w:jc w:val="both"/>
        <w:rPr>
          <w:rFonts w:ascii="Arial" w:eastAsia="Arial" w:hAnsi="Arial" w:cs="Arial"/>
          <w:color w:val="000000"/>
        </w:rPr>
      </w:pPr>
      <w:r>
        <w:rPr>
          <w:rFonts w:ascii="Arial" w:eastAsia="Arial" w:hAnsi="Arial" w:cs="Arial"/>
        </w:rPr>
        <w:t xml:space="preserve">After thanking ST for her useful insight, CR passed the mic onto MS who </w:t>
      </w:r>
      <w:r>
        <w:rPr>
          <w:rFonts w:ascii="Arial" w:eastAsia="Arial" w:hAnsi="Arial" w:cs="Arial"/>
          <w:color w:val="000000"/>
        </w:rPr>
        <w:t>took questions from attendees.</w:t>
      </w:r>
    </w:p>
    <w:p w14:paraId="2E6FDA46" w14:textId="77777777" w:rsidR="00137357" w:rsidRDefault="0085224C">
      <w:pPr>
        <w:numPr>
          <w:ilvl w:val="0"/>
          <w:numId w:val="4"/>
        </w:numPr>
        <w:pBdr>
          <w:top w:val="nil"/>
          <w:left w:val="nil"/>
          <w:bottom w:val="nil"/>
          <w:right w:val="nil"/>
          <w:between w:val="nil"/>
        </w:pBdr>
        <w:spacing w:after="0"/>
        <w:ind w:right="-472"/>
        <w:jc w:val="both"/>
        <w:rPr>
          <w:rFonts w:ascii="Arial" w:eastAsia="Arial" w:hAnsi="Arial" w:cs="Arial"/>
          <w:color w:val="000000"/>
        </w:rPr>
      </w:pPr>
      <w:r>
        <w:rPr>
          <w:rFonts w:ascii="Arial" w:eastAsia="Arial" w:hAnsi="Arial" w:cs="Arial"/>
          <w:color w:val="000000"/>
        </w:rPr>
        <w:t>The questions covered girls</w:t>
      </w:r>
      <w:r>
        <w:rPr>
          <w:rFonts w:ascii="Arial" w:eastAsia="Arial" w:hAnsi="Arial" w:cs="Arial"/>
        </w:rPr>
        <w:t>’ protective clothing / kit during matches and their frequent inefficiency, the perception of boxing as violence instead of boxing as a sport and how to overcome that, boxing in prisons, how to retain female participation in boxing both locally and nationally, white collar boxing and how it can double as a safe space for LGBTQ+ and female boxers, and how MPs can be active players in changing policy around the sport in order to make it a more female-friendly space.</w:t>
      </w:r>
    </w:p>
    <w:p w14:paraId="14157903" w14:textId="77777777" w:rsidR="00137357" w:rsidRDefault="00137357">
      <w:pPr>
        <w:ind w:right="-472"/>
        <w:jc w:val="both"/>
        <w:rPr>
          <w:rFonts w:ascii="Arial" w:eastAsia="Arial" w:hAnsi="Arial" w:cs="Arial"/>
          <w:b/>
        </w:rPr>
      </w:pPr>
    </w:p>
    <w:p w14:paraId="16D029CE" w14:textId="77777777" w:rsidR="00137357" w:rsidRDefault="0085224C">
      <w:pPr>
        <w:numPr>
          <w:ilvl w:val="0"/>
          <w:numId w:val="1"/>
        </w:numPr>
        <w:pBdr>
          <w:top w:val="nil"/>
          <w:left w:val="nil"/>
          <w:bottom w:val="nil"/>
          <w:right w:val="nil"/>
          <w:between w:val="nil"/>
        </w:pBdr>
        <w:spacing w:after="0"/>
        <w:ind w:right="-472"/>
        <w:jc w:val="both"/>
        <w:rPr>
          <w:rFonts w:ascii="Arial" w:eastAsia="Arial" w:hAnsi="Arial" w:cs="Arial"/>
          <w:b/>
          <w:color w:val="000000"/>
        </w:rPr>
      </w:pPr>
      <w:r>
        <w:rPr>
          <w:rFonts w:ascii="Arial" w:eastAsia="Arial" w:hAnsi="Arial" w:cs="Arial"/>
          <w:b/>
          <w:color w:val="000000"/>
        </w:rPr>
        <w:t>AOB</w:t>
      </w:r>
    </w:p>
    <w:p w14:paraId="4AE082C6" w14:textId="77777777" w:rsidR="00137357" w:rsidRDefault="0085224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rPr>
        <w:t>CR</w:t>
      </w:r>
      <w:r>
        <w:rPr>
          <w:rFonts w:ascii="Arial" w:eastAsia="Arial" w:hAnsi="Arial" w:cs="Arial"/>
          <w:color w:val="000000"/>
        </w:rPr>
        <w:t xml:space="preserve"> closed the session by thanking </w:t>
      </w:r>
      <w:r>
        <w:rPr>
          <w:rFonts w:ascii="Arial" w:eastAsia="Arial" w:hAnsi="Arial" w:cs="Arial"/>
        </w:rPr>
        <w:t>all present for participating.</w:t>
      </w:r>
    </w:p>
    <w:sectPr w:rsidR="00137357">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2E75A" w14:textId="77777777" w:rsidR="00BF4B05" w:rsidRDefault="00BF4B05">
      <w:pPr>
        <w:spacing w:after="0" w:line="240" w:lineRule="auto"/>
      </w:pPr>
      <w:r>
        <w:separator/>
      </w:r>
    </w:p>
  </w:endnote>
  <w:endnote w:type="continuationSeparator" w:id="0">
    <w:p w14:paraId="7A8F1DC1" w14:textId="77777777" w:rsidR="00BF4B05" w:rsidRDefault="00BF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DB74" w14:textId="77777777" w:rsidR="00137357" w:rsidRDefault="0085224C">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13DF3">
      <w:rPr>
        <w:noProof/>
        <w:color w:val="000000"/>
      </w:rPr>
      <w:t>1</w:t>
    </w:r>
    <w:r>
      <w:rPr>
        <w:color w:val="000000"/>
      </w:rPr>
      <w:fldChar w:fldCharType="end"/>
    </w:r>
  </w:p>
  <w:p w14:paraId="30B8DFBC" w14:textId="77777777" w:rsidR="00137357" w:rsidRDefault="0013735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0C998" w14:textId="77777777" w:rsidR="00BF4B05" w:rsidRDefault="00BF4B05">
      <w:pPr>
        <w:spacing w:after="0" w:line="240" w:lineRule="auto"/>
      </w:pPr>
      <w:r>
        <w:separator/>
      </w:r>
    </w:p>
  </w:footnote>
  <w:footnote w:type="continuationSeparator" w:id="0">
    <w:p w14:paraId="2273E5D9" w14:textId="77777777" w:rsidR="00BF4B05" w:rsidRDefault="00BF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4B79" w14:textId="77777777" w:rsidR="00137357" w:rsidRDefault="0085224C">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4AD112AB" wp14:editId="51C60BD4">
          <wp:extent cx="619125" cy="619125"/>
          <wp:effectExtent l="0" t="0" r="0" b="0"/>
          <wp:docPr id="3" name="image1.jpg" descr="Image result for appg logo"/>
          <wp:cNvGraphicFramePr/>
          <a:graphic xmlns:a="http://schemas.openxmlformats.org/drawingml/2006/main">
            <a:graphicData uri="http://schemas.openxmlformats.org/drawingml/2006/picture">
              <pic:pic xmlns:pic="http://schemas.openxmlformats.org/drawingml/2006/picture">
                <pic:nvPicPr>
                  <pic:cNvPr id="0" name="image1.jpg" descr="Image result for appg logo"/>
                  <pic:cNvPicPr preferRelativeResize="0"/>
                </pic:nvPicPr>
                <pic:blipFill>
                  <a:blip r:embed="rId1"/>
                  <a:srcRect/>
                  <a:stretch>
                    <a:fillRect/>
                  </a:stretch>
                </pic:blipFill>
                <pic:spPr>
                  <a:xfrm>
                    <a:off x="0" y="0"/>
                    <a:ext cx="619125"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6F70"/>
    <w:multiLevelType w:val="multilevel"/>
    <w:tmpl w:val="DA28D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6935D5"/>
    <w:multiLevelType w:val="multilevel"/>
    <w:tmpl w:val="EEC0D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EC669C"/>
    <w:multiLevelType w:val="multilevel"/>
    <w:tmpl w:val="8780D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17152D"/>
    <w:multiLevelType w:val="multilevel"/>
    <w:tmpl w:val="140EE340"/>
    <w:lvl w:ilvl="0">
      <w:start w:val="1"/>
      <w:numFmt w:val="decimal"/>
      <w:lvlText w:val="%1."/>
      <w:lvlJc w:val="left"/>
      <w:pPr>
        <w:ind w:left="722" w:hanging="864"/>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num w:numId="1" w16cid:durableId="2036537463">
    <w:abstractNumId w:val="3"/>
  </w:num>
  <w:num w:numId="2" w16cid:durableId="1390223093">
    <w:abstractNumId w:val="2"/>
  </w:num>
  <w:num w:numId="3" w16cid:durableId="1054305702">
    <w:abstractNumId w:val="1"/>
  </w:num>
  <w:num w:numId="4" w16cid:durableId="105423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57"/>
    <w:rsid w:val="00137357"/>
    <w:rsid w:val="0030550D"/>
    <w:rsid w:val="0031442B"/>
    <w:rsid w:val="0085224C"/>
    <w:rsid w:val="00BF4B05"/>
    <w:rsid w:val="00D13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B58B"/>
  <w15:docId w15:val="{48D7FD04-4202-44E7-96B9-386AB646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6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C04C4"/>
    <w:pPr>
      <w:ind w:left="720"/>
      <w:contextualSpacing/>
    </w:pPr>
  </w:style>
  <w:style w:type="table" w:styleId="TableGrid">
    <w:name w:val="Table Grid"/>
    <w:basedOn w:val="TableNormal"/>
    <w:uiPriority w:val="39"/>
    <w:rsid w:val="0085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380"/>
  </w:style>
  <w:style w:type="paragraph" w:styleId="Footer">
    <w:name w:val="footer"/>
    <w:basedOn w:val="Normal"/>
    <w:link w:val="FooterChar"/>
    <w:uiPriority w:val="99"/>
    <w:unhideWhenUsed/>
    <w:rsid w:val="00903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3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M2VkNMMPcX987PcN/8kHQ1UPyw==">AMUW2mWpC6PnrtKdA9iBos7jdolav9uPWQ2FzET30QKjUhN0gtJfA4+7on+B7nbj9IhojVZDX2yo7EdpkQ3XnBmjl6HrOs3SyEc2BqDxRqEZrxVN4sOlAk4=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Stewart</dc:creator>
  <cp:lastModifiedBy>Murray stewart</cp:lastModifiedBy>
  <cp:revision>2</cp:revision>
  <dcterms:created xsi:type="dcterms:W3CDTF">2025-07-18T14:11:00Z</dcterms:created>
  <dcterms:modified xsi:type="dcterms:W3CDTF">2025-07-18T14:11:00Z</dcterms:modified>
</cp:coreProperties>
</file>