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F025" w14:textId="6A6B6722" w:rsidR="000140D4" w:rsidRDefault="000A2AB7" w:rsidP="005F4931">
      <w:r>
        <w:t xml:space="preserve">                                                                                                                             </w:t>
      </w:r>
      <w:r w:rsidR="008A4117">
        <w:t xml:space="preserve">             </w:t>
      </w:r>
      <w:r>
        <w:rPr>
          <w:noProof/>
        </w:rPr>
        <w:drawing>
          <wp:inline distT="0" distB="0" distL="0" distR="0" wp14:anchorId="46213FA1" wp14:editId="77B9B5CC">
            <wp:extent cx="1656080" cy="594360"/>
            <wp:effectExtent l="0" t="0" r="127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117">
        <w:rPr>
          <w:noProof/>
        </w:rPr>
        <w:t xml:space="preserve">                                                                                           </w:t>
      </w:r>
      <w:r w:rsidR="008A4117">
        <w:rPr>
          <w:noProof/>
        </w:rPr>
        <w:drawing>
          <wp:inline distT="0" distB="0" distL="0" distR="0" wp14:anchorId="48825128" wp14:editId="0165802E">
            <wp:extent cx="527050" cy="682462"/>
            <wp:effectExtent l="0" t="0" r="6350" b="3810"/>
            <wp:docPr id="88719122" name="Picture 1" descr="A green symbol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122" name="Picture 1" descr="A green symbol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0" cy="6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3D95" w14:textId="77777777" w:rsidR="003D0546" w:rsidRDefault="003D0546" w:rsidP="003261E6">
      <w:pPr>
        <w:jc w:val="center"/>
        <w:rPr>
          <w:b/>
          <w:bCs/>
        </w:rPr>
      </w:pPr>
    </w:p>
    <w:p w14:paraId="3A8AC79F" w14:textId="77777777" w:rsidR="003D0546" w:rsidRDefault="003D0546" w:rsidP="003261E6">
      <w:pPr>
        <w:jc w:val="center"/>
        <w:rPr>
          <w:b/>
          <w:bCs/>
        </w:rPr>
      </w:pPr>
    </w:p>
    <w:p w14:paraId="4C0C1461" w14:textId="77777777" w:rsidR="003D0546" w:rsidRDefault="003D0546" w:rsidP="003261E6">
      <w:pPr>
        <w:jc w:val="center"/>
        <w:rPr>
          <w:b/>
          <w:bCs/>
        </w:rPr>
      </w:pPr>
    </w:p>
    <w:p w14:paraId="44784629" w14:textId="459AA53C" w:rsidR="003261E6" w:rsidRDefault="003261E6" w:rsidP="00254200">
      <w:pPr>
        <w:jc w:val="center"/>
        <w:rPr>
          <w:rFonts w:asciiTheme="minorHAnsi" w:hAnsiTheme="minorHAnsi" w:cstheme="minorBidi"/>
          <w:b/>
          <w:bCs/>
        </w:rPr>
      </w:pPr>
      <w:r>
        <w:rPr>
          <w:b/>
          <w:bCs/>
        </w:rPr>
        <w:t>All-Party Parliamentary Group</w:t>
      </w:r>
      <w:r w:rsidR="00254200">
        <w:rPr>
          <w:b/>
          <w:bCs/>
        </w:rPr>
        <w:t xml:space="preserve"> for the Central South UK</w:t>
      </w:r>
    </w:p>
    <w:p w14:paraId="55287EF1" w14:textId="77777777" w:rsidR="003261E6" w:rsidRDefault="003261E6" w:rsidP="003261E6">
      <w:pPr>
        <w:jc w:val="center"/>
        <w:rPr>
          <w:b/>
          <w:bCs/>
        </w:rPr>
      </w:pPr>
      <w:r>
        <w:rPr>
          <w:b/>
          <w:bCs/>
        </w:rPr>
        <w:t xml:space="preserve">Meeting held at Portcullis House </w:t>
      </w:r>
    </w:p>
    <w:p w14:paraId="0D9ABA8C" w14:textId="12FC7F1A" w:rsidR="003261E6" w:rsidRDefault="005B15C4" w:rsidP="003261E6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2D3A0A">
        <w:rPr>
          <w:b/>
          <w:bCs/>
        </w:rPr>
        <w:t>26</w:t>
      </w:r>
      <w:r w:rsidR="002D3A0A" w:rsidRPr="002D3A0A">
        <w:rPr>
          <w:b/>
          <w:bCs/>
          <w:vertAlign w:val="superscript"/>
        </w:rPr>
        <w:t>th</w:t>
      </w:r>
      <w:r w:rsidR="002D3A0A">
        <w:rPr>
          <w:b/>
          <w:bCs/>
        </w:rPr>
        <w:t xml:space="preserve"> February 2025</w:t>
      </w:r>
      <w:r w:rsidR="003E0190">
        <w:rPr>
          <w:b/>
          <w:bCs/>
        </w:rPr>
        <w:t>.</w:t>
      </w:r>
    </w:p>
    <w:p w14:paraId="03F33BEB" w14:textId="77777777" w:rsidR="003261E6" w:rsidRDefault="003261E6" w:rsidP="003261E6">
      <w:pPr>
        <w:jc w:val="center"/>
        <w:rPr>
          <w:b/>
          <w:bCs/>
        </w:rPr>
      </w:pPr>
    </w:p>
    <w:p w14:paraId="25F353F8" w14:textId="4A2CA386" w:rsidR="0088145C" w:rsidRDefault="003261E6" w:rsidP="003261E6">
      <w:pPr>
        <w:rPr>
          <w:b/>
          <w:bCs/>
        </w:rPr>
      </w:pPr>
      <w:r>
        <w:rPr>
          <w:b/>
          <w:bCs/>
        </w:rPr>
        <w:t>In attendance:</w:t>
      </w:r>
      <w:r w:rsidR="00273EE7">
        <w:rPr>
          <w:b/>
          <w:bCs/>
        </w:rPr>
        <w:t xml:space="preserve"> </w:t>
      </w:r>
      <w:r w:rsidR="002D3A0A">
        <w:rPr>
          <w:b/>
          <w:bCs/>
        </w:rPr>
        <w:t>Amanda Mart</w:t>
      </w:r>
      <w:r w:rsidR="001E16F4">
        <w:rPr>
          <w:b/>
          <w:bCs/>
        </w:rPr>
        <w:t xml:space="preserve">in MP (Chair); </w:t>
      </w:r>
      <w:r w:rsidR="0083421C">
        <w:rPr>
          <w:b/>
          <w:bCs/>
        </w:rPr>
        <w:t xml:space="preserve">Darren </w:t>
      </w:r>
      <w:proofErr w:type="spellStart"/>
      <w:r w:rsidR="0083421C">
        <w:rPr>
          <w:b/>
          <w:bCs/>
        </w:rPr>
        <w:t>Paffe</w:t>
      </w:r>
      <w:r w:rsidR="00D666C3">
        <w:rPr>
          <w:b/>
          <w:bCs/>
        </w:rPr>
        <w:t>y</w:t>
      </w:r>
      <w:proofErr w:type="spellEnd"/>
      <w:r w:rsidR="00D666C3">
        <w:rPr>
          <w:b/>
          <w:bCs/>
        </w:rPr>
        <w:t xml:space="preserve"> MP;</w:t>
      </w:r>
      <w:r w:rsidR="00850136">
        <w:rPr>
          <w:b/>
          <w:bCs/>
        </w:rPr>
        <w:t xml:space="preserve"> Caroline Dinenage MP;</w:t>
      </w:r>
      <w:r w:rsidR="00830757">
        <w:rPr>
          <w:b/>
          <w:bCs/>
        </w:rPr>
        <w:t xml:space="preserve"> </w:t>
      </w:r>
      <w:r w:rsidR="008F0FC1">
        <w:rPr>
          <w:b/>
          <w:bCs/>
        </w:rPr>
        <w:t>Leigh-Sara Timberlake</w:t>
      </w:r>
      <w:r w:rsidR="005E2676">
        <w:rPr>
          <w:b/>
          <w:bCs/>
        </w:rPr>
        <w:t xml:space="preserve"> Group CEO Business South</w:t>
      </w:r>
      <w:r w:rsidR="003E0190">
        <w:rPr>
          <w:b/>
          <w:bCs/>
        </w:rPr>
        <w:t>;</w:t>
      </w:r>
      <w:r w:rsidR="00CD68BE">
        <w:rPr>
          <w:b/>
          <w:bCs/>
        </w:rPr>
        <w:t xml:space="preserve"> Shaun Stevens</w:t>
      </w:r>
      <w:r w:rsidR="006A123A">
        <w:rPr>
          <w:b/>
          <w:bCs/>
        </w:rPr>
        <w:t xml:space="preserve"> UK MD EPS Water</w:t>
      </w:r>
      <w:r w:rsidR="00F4573E">
        <w:rPr>
          <w:b/>
          <w:bCs/>
        </w:rPr>
        <w:t>; Tim Hancock</w:t>
      </w:r>
      <w:r w:rsidR="006A123A">
        <w:rPr>
          <w:b/>
          <w:bCs/>
        </w:rPr>
        <w:t xml:space="preserve"> Chair Business South</w:t>
      </w:r>
      <w:r w:rsidR="00F4573E">
        <w:rPr>
          <w:b/>
          <w:bCs/>
        </w:rPr>
        <w:t>; Simon Ashwell</w:t>
      </w:r>
      <w:r w:rsidR="00F22466">
        <w:rPr>
          <w:b/>
          <w:bCs/>
        </w:rPr>
        <w:t xml:space="preserve"> VP Corporate Aff</w:t>
      </w:r>
      <w:r w:rsidR="00470F47">
        <w:rPr>
          <w:b/>
          <w:bCs/>
        </w:rPr>
        <w:t>airs Carnival UK</w:t>
      </w:r>
      <w:r w:rsidR="00F4573E">
        <w:rPr>
          <w:b/>
          <w:bCs/>
        </w:rPr>
        <w:t>;</w:t>
      </w:r>
      <w:r w:rsidR="00DC2F8C">
        <w:rPr>
          <w:b/>
          <w:bCs/>
        </w:rPr>
        <w:t xml:space="preserve"> Gavin Hall</w:t>
      </w:r>
      <w:r w:rsidR="00470F47">
        <w:rPr>
          <w:b/>
          <w:bCs/>
        </w:rPr>
        <w:t xml:space="preserve"> Head of Central South office Savills</w:t>
      </w:r>
      <w:r w:rsidR="00DC2F8C">
        <w:rPr>
          <w:b/>
          <w:bCs/>
        </w:rPr>
        <w:t>; James Ald</w:t>
      </w:r>
      <w:r w:rsidR="00B45277">
        <w:rPr>
          <w:b/>
          <w:bCs/>
        </w:rPr>
        <w:t>er</w:t>
      </w:r>
      <w:r w:rsidR="00DC2F8C">
        <w:rPr>
          <w:b/>
          <w:bCs/>
        </w:rPr>
        <w:t>son</w:t>
      </w:r>
      <w:r w:rsidR="005C5CEF">
        <w:rPr>
          <w:b/>
          <w:bCs/>
        </w:rPr>
        <w:t xml:space="preserve"> Terminal Operations Manager Southampton Air</w:t>
      </w:r>
      <w:r w:rsidR="003C513F">
        <w:rPr>
          <w:b/>
          <w:bCs/>
        </w:rPr>
        <w:t>p</w:t>
      </w:r>
      <w:r w:rsidR="005C5CEF">
        <w:rPr>
          <w:b/>
          <w:bCs/>
        </w:rPr>
        <w:t>ort</w:t>
      </w:r>
      <w:r w:rsidR="00DC2F8C">
        <w:rPr>
          <w:b/>
          <w:bCs/>
        </w:rPr>
        <w:t>; Oliver Sowton</w:t>
      </w:r>
      <w:r w:rsidR="003C513F">
        <w:rPr>
          <w:b/>
          <w:bCs/>
        </w:rPr>
        <w:t xml:space="preserve"> Partner Blake Morgan</w:t>
      </w:r>
      <w:r w:rsidR="00B45277">
        <w:rPr>
          <w:b/>
          <w:bCs/>
        </w:rPr>
        <w:t>; Ross McNally</w:t>
      </w:r>
      <w:r w:rsidR="003C513F">
        <w:rPr>
          <w:b/>
          <w:bCs/>
        </w:rPr>
        <w:t xml:space="preserve"> </w:t>
      </w:r>
      <w:r w:rsidR="004D4D0A">
        <w:rPr>
          <w:b/>
          <w:bCs/>
        </w:rPr>
        <w:t>Chair Hampshire Chamber of Commerce</w:t>
      </w:r>
      <w:r w:rsidR="00FB3CC6">
        <w:rPr>
          <w:b/>
          <w:bCs/>
        </w:rPr>
        <w:t>; Mark Perry</w:t>
      </w:r>
      <w:r w:rsidR="004D4D0A">
        <w:rPr>
          <w:b/>
          <w:bCs/>
        </w:rPr>
        <w:t xml:space="preserve"> CEO VIVID</w:t>
      </w:r>
      <w:r w:rsidR="00FB3CC6">
        <w:rPr>
          <w:b/>
          <w:bCs/>
        </w:rPr>
        <w:t>; Claire Whitaker</w:t>
      </w:r>
      <w:r w:rsidR="00601C17">
        <w:rPr>
          <w:b/>
          <w:bCs/>
        </w:rPr>
        <w:t xml:space="preserve"> CEO Southampton Forward</w:t>
      </w:r>
      <w:r w:rsidR="00FB3CC6">
        <w:rPr>
          <w:b/>
          <w:bCs/>
        </w:rPr>
        <w:t>; Nick</w:t>
      </w:r>
      <w:r w:rsidR="00FC756A">
        <w:rPr>
          <w:b/>
          <w:bCs/>
        </w:rPr>
        <w:t xml:space="preserve"> Sutcliffe</w:t>
      </w:r>
      <w:r w:rsidR="007F31E5">
        <w:rPr>
          <w:b/>
          <w:bCs/>
        </w:rPr>
        <w:t xml:space="preserve"> Cavendish</w:t>
      </w:r>
      <w:r w:rsidR="00FC756A">
        <w:rPr>
          <w:b/>
          <w:bCs/>
        </w:rPr>
        <w:t>; Steve Jolly</w:t>
      </w:r>
      <w:r w:rsidR="007F31E5">
        <w:rPr>
          <w:b/>
          <w:bCs/>
        </w:rPr>
        <w:t xml:space="preserve"> Director Marengo</w:t>
      </w:r>
      <w:r w:rsidR="00521DAF">
        <w:rPr>
          <w:b/>
          <w:bCs/>
        </w:rPr>
        <w:t>; Matt Turpin</w:t>
      </w:r>
      <w:r w:rsidR="007F31E5">
        <w:rPr>
          <w:b/>
          <w:bCs/>
        </w:rPr>
        <w:t xml:space="preserve"> Public Affairs VIVID</w:t>
      </w:r>
      <w:r w:rsidR="00521DAF">
        <w:rPr>
          <w:b/>
          <w:bCs/>
        </w:rPr>
        <w:t>; Dan Wiseman</w:t>
      </w:r>
      <w:r w:rsidR="00286068">
        <w:rPr>
          <w:b/>
          <w:bCs/>
        </w:rPr>
        <w:t xml:space="preserve"> Senior Director Gillings</w:t>
      </w:r>
      <w:r w:rsidR="00521DAF">
        <w:rPr>
          <w:b/>
          <w:bCs/>
        </w:rPr>
        <w:t>;</w:t>
      </w:r>
      <w:r w:rsidR="003E0190">
        <w:rPr>
          <w:b/>
          <w:bCs/>
        </w:rPr>
        <w:t xml:space="preserve"> Kate Pearce</w:t>
      </w:r>
      <w:r w:rsidR="00286068">
        <w:rPr>
          <w:b/>
          <w:bCs/>
        </w:rPr>
        <w:t xml:space="preserve"> Head of Strategy Business South</w:t>
      </w:r>
      <w:r w:rsidR="003E0190">
        <w:rPr>
          <w:b/>
          <w:bCs/>
        </w:rPr>
        <w:t>.</w:t>
      </w:r>
    </w:p>
    <w:p w14:paraId="321315D2" w14:textId="77777777" w:rsidR="005666AC" w:rsidRDefault="005666AC" w:rsidP="003261E6">
      <w:pPr>
        <w:rPr>
          <w:b/>
          <w:bCs/>
        </w:rPr>
      </w:pPr>
    </w:p>
    <w:p w14:paraId="208EB1CB" w14:textId="580B916D" w:rsidR="005666AC" w:rsidRDefault="005666AC" w:rsidP="003261E6">
      <w:pPr>
        <w:rPr>
          <w:b/>
          <w:bCs/>
        </w:rPr>
      </w:pPr>
      <w:r>
        <w:rPr>
          <w:b/>
          <w:bCs/>
        </w:rPr>
        <w:t xml:space="preserve">Apologies: </w:t>
      </w:r>
      <w:r w:rsidR="00AD7896" w:rsidRPr="00AD7896">
        <w:rPr>
          <w:b/>
          <w:bCs/>
        </w:rPr>
        <w:t>Tom Hayes MP</w:t>
      </w:r>
      <w:r w:rsidR="00AD7896">
        <w:rPr>
          <w:b/>
          <w:bCs/>
        </w:rPr>
        <w:t xml:space="preserve">; </w:t>
      </w:r>
      <w:r w:rsidR="00AD7896" w:rsidRPr="00AD7896">
        <w:rPr>
          <w:b/>
          <w:bCs/>
        </w:rPr>
        <w:t>Suella Braverman MP</w:t>
      </w:r>
      <w:r w:rsidR="00AD7896">
        <w:rPr>
          <w:b/>
          <w:bCs/>
        </w:rPr>
        <w:t xml:space="preserve">; </w:t>
      </w:r>
      <w:r w:rsidR="00AD7896" w:rsidRPr="00AD7896">
        <w:rPr>
          <w:b/>
          <w:bCs/>
        </w:rPr>
        <w:t>Damian Hinds MP</w:t>
      </w:r>
      <w:r w:rsidR="00AD7896">
        <w:rPr>
          <w:b/>
          <w:bCs/>
        </w:rPr>
        <w:t xml:space="preserve">; </w:t>
      </w:r>
      <w:r w:rsidR="00AD7896" w:rsidRPr="00AD7896">
        <w:rPr>
          <w:b/>
          <w:bCs/>
        </w:rPr>
        <w:t>Chris Loader MP</w:t>
      </w:r>
      <w:r w:rsidR="00AD7896">
        <w:rPr>
          <w:b/>
          <w:bCs/>
        </w:rPr>
        <w:t xml:space="preserve">; </w:t>
      </w:r>
      <w:r w:rsidR="00AD7896" w:rsidRPr="00AD7896">
        <w:rPr>
          <w:b/>
          <w:bCs/>
        </w:rPr>
        <w:t>Desmond Swayne MP</w:t>
      </w:r>
      <w:r w:rsidR="00AD7896">
        <w:rPr>
          <w:b/>
          <w:bCs/>
        </w:rPr>
        <w:t xml:space="preserve">; </w:t>
      </w:r>
      <w:r w:rsidR="00AD7896" w:rsidRPr="00AD7896">
        <w:rPr>
          <w:b/>
          <w:bCs/>
        </w:rPr>
        <w:t>Alan Mak MP</w:t>
      </w:r>
      <w:r w:rsidR="00AD7896">
        <w:rPr>
          <w:b/>
          <w:bCs/>
        </w:rPr>
        <w:t xml:space="preserve">; </w:t>
      </w:r>
      <w:r w:rsidR="00AD7896" w:rsidRPr="00AD7896">
        <w:rPr>
          <w:b/>
          <w:bCs/>
        </w:rPr>
        <w:t>Lord Cookham</w:t>
      </w:r>
      <w:r w:rsidR="00AD7896">
        <w:rPr>
          <w:b/>
          <w:bCs/>
        </w:rPr>
        <w:t>.</w:t>
      </w:r>
    </w:p>
    <w:p w14:paraId="057CAC48" w14:textId="77777777" w:rsidR="003D2D50" w:rsidRDefault="003D2D50" w:rsidP="003261E6">
      <w:pPr>
        <w:rPr>
          <w:b/>
          <w:bCs/>
        </w:rPr>
      </w:pPr>
    </w:p>
    <w:p w14:paraId="7A803F8A" w14:textId="6AA97B85" w:rsidR="0083471C" w:rsidRDefault="00834551">
      <w:pPr>
        <w:rPr>
          <w:b/>
          <w:bCs/>
        </w:rPr>
      </w:pPr>
      <w:r>
        <w:rPr>
          <w:b/>
          <w:bCs/>
        </w:rPr>
        <w:t>Central South: A</w:t>
      </w:r>
      <w:r w:rsidR="00D94CBF">
        <w:rPr>
          <w:b/>
          <w:bCs/>
        </w:rPr>
        <w:t xml:space="preserve"> Call for Housing Change</w:t>
      </w:r>
    </w:p>
    <w:p w14:paraId="20E9CE1E" w14:textId="473760D1" w:rsidR="00144060" w:rsidRDefault="00D94CBF" w:rsidP="00144060">
      <w:r w:rsidRPr="00D94CBF">
        <w:t>A</w:t>
      </w:r>
      <w:r>
        <w:t xml:space="preserve">head of </w:t>
      </w:r>
      <w:r w:rsidR="00F0124F">
        <w:t xml:space="preserve">the official launch </w:t>
      </w:r>
      <w:r w:rsidR="00144060">
        <w:t>of the housing document</w:t>
      </w:r>
      <w:r w:rsidR="007F7C62">
        <w:t xml:space="preserve"> </w:t>
      </w:r>
      <w:r w:rsidR="00144060">
        <w:rPr>
          <w:b/>
          <w:bCs/>
        </w:rPr>
        <w:t xml:space="preserve">Central South: A Call for Housing Change, </w:t>
      </w:r>
      <w:r w:rsidR="00B935F1" w:rsidRPr="00B935F1">
        <w:t>at a parliamentary reception,</w:t>
      </w:r>
      <w:r w:rsidR="00B935F1">
        <w:rPr>
          <w:b/>
          <w:bCs/>
        </w:rPr>
        <w:t xml:space="preserve"> </w:t>
      </w:r>
      <w:r w:rsidR="00144060" w:rsidRPr="00144060">
        <w:t>M</w:t>
      </w:r>
      <w:r w:rsidR="00144060">
        <w:t>ark Perry, CEO VIVID</w:t>
      </w:r>
      <w:r w:rsidR="007F7C62">
        <w:t>, presented the final document to the APPG for the Central South</w:t>
      </w:r>
      <w:r w:rsidR="00E71E4A">
        <w:t>.</w:t>
      </w:r>
    </w:p>
    <w:p w14:paraId="73AD5E7C" w14:textId="2D6C5073" w:rsidR="00E71E4A" w:rsidRDefault="00927C8C" w:rsidP="00144060">
      <w:r>
        <w:t xml:space="preserve">He explained the document had been created </w:t>
      </w:r>
      <w:r w:rsidR="00665337">
        <w:t>with the aim of shedding a light on the housing situation in our region</w:t>
      </w:r>
      <w:r w:rsidR="005E3CEB">
        <w:t xml:space="preserve">. </w:t>
      </w:r>
      <w:r w:rsidR="00823E03">
        <w:t xml:space="preserve">Businesses and universities shared their </w:t>
      </w:r>
      <w:r w:rsidR="001F57A0">
        <w:t>concerns</w:t>
      </w:r>
      <w:r w:rsidR="00DF0FEB">
        <w:t xml:space="preserve"> and spoke about the impact they are already feeling.</w:t>
      </w:r>
    </w:p>
    <w:p w14:paraId="0FC0B64F" w14:textId="6F9C2C4A" w:rsidR="007F62A5" w:rsidRDefault="007F62A5" w:rsidP="00144060">
      <w:r>
        <w:t>Mark questioned what the next steps should be</w:t>
      </w:r>
      <w:r w:rsidR="00CE7D54">
        <w:t xml:space="preserve">, given </w:t>
      </w:r>
      <w:r w:rsidR="00A07335">
        <w:t xml:space="preserve">the expertise around the </w:t>
      </w:r>
      <w:r w:rsidR="00C25D3F">
        <w:t xml:space="preserve">meeting table </w:t>
      </w:r>
      <w:r w:rsidR="00213DFF">
        <w:t>and that there was general agreement that there is a</w:t>
      </w:r>
      <w:r w:rsidR="002843EA">
        <w:t xml:space="preserve"> major issue.</w:t>
      </w:r>
    </w:p>
    <w:p w14:paraId="47C9C033" w14:textId="03A12A2C" w:rsidR="002843EA" w:rsidRDefault="003D6A1F" w:rsidP="00144060">
      <w:pPr>
        <w:rPr>
          <w:b/>
          <w:bCs/>
        </w:rPr>
      </w:pPr>
      <w:r>
        <w:t xml:space="preserve">Amanda said </w:t>
      </w:r>
      <w:r w:rsidR="008E4241">
        <w:t xml:space="preserve">red tape was being removed to allow more houses to be built but she questioned </w:t>
      </w:r>
      <w:r w:rsidR="002A39F6">
        <w:t>whether devolution might impact the pace of change.</w:t>
      </w:r>
    </w:p>
    <w:p w14:paraId="7C29760C" w14:textId="656B00E3" w:rsidR="00D94CBF" w:rsidRDefault="00854352">
      <w:r>
        <w:t xml:space="preserve">Caroline questioned to what extent the different types of </w:t>
      </w:r>
      <w:r w:rsidR="00E15F72">
        <w:t xml:space="preserve">accommodation </w:t>
      </w:r>
      <w:r w:rsidR="00C860DA" w:rsidRPr="00627AC1">
        <w:t>are</w:t>
      </w:r>
      <w:r w:rsidR="00C860DA">
        <w:t xml:space="preserve"> </w:t>
      </w:r>
      <w:r w:rsidR="00E15F72">
        <w:t>an issue?</w:t>
      </w:r>
    </w:p>
    <w:p w14:paraId="08D36FB4" w14:textId="07A142AE" w:rsidR="00E15F72" w:rsidRDefault="00E15F72">
      <w:r>
        <w:t xml:space="preserve">Mark said </w:t>
      </w:r>
      <w:r w:rsidR="001B700D">
        <w:t>we needed to encourage a culture which is permissive rather than dismissive</w:t>
      </w:r>
      <w:r w:rsidR="00B60826">
        <w:t>. Too often obstacles w</w:t>
      </w:r>
      <w:r w:rsidR="0036363A">
        <w:t>ere put in the way of homes being built</w:t>
      </w:r>
      <w:r w:rsidR="006A5732">
        <w:t>. He said we all need</w:t>
      </w:r>
      <w:r w:rsidR="00FF6F69">
        <w:t xml:space="preserve"> to advocate the economic benefits </w:t>
      </w:r>
      <w:r w:rsidR="00534B75">
        <w:t>derived from bui</w:t>
      </w:r>
      <w:r w:rsidR="0013780D">
        <w:t>lding homes.</w:t>
      </w:r>
    </w:p>
    <w:p w14:paraId="3A98BE38" w14:textId="1E449412" w:rsidR="00051460" w:rsidRDefault="00051460">
      <w:r>
        <w:t xml:space="preserve">Simon </w:t>
      </w:r>
      <w:r w:rsidR="00CA63ED">
        <w:t xml:space="preserve">said Carnival UK employs 2,000 people </w:t>
      </w:r>
      <w:r w:rsidR="0030639B">
        <w:t>and is the largest employer in Southampton</w:t>
      </w:r>
      <w:r w:rsidR="008F0F12">
        <w:t xml:space="preserve">. </w:t>
      </w:r>
      <w:r w:rsidR="00192AF3">
        <w:t xml:space="preserve">They have recently mapped where </w:t>
      </w:r>
      <w:r w:rsidR="00DA683C">
        <w:t>their employees live and there is a concentration</w:t>
      </w:r>
      <w:r w:rsidR="00DB60A5">
        <w:t xml:space="preserve"> in Southampton and the wider Solent region</w:t>
      </w:r>
      <w:r w:rsidR="00742042">
        <w:t>. He said a joined-up agenda is needed</w:t>
      </w:r>
      <w:r w:rsidR="00322D8C">
        <w:t xml:space="preserve"> to support long-term</w:t>
      </w:r>
      <w:r w:rsidR="005831C2">
        <w:t xml:space="preserve"> economic prosperity and employers can help </w:t>
      </w:r>
      <w:r w:rsidR="00DF3303">
        <w:t>by advocating.</w:t>
      </w:r>
    </w:p>
    <w:p w14:paraId="33876C42" w14:textId="14D51A78" w:rsidR="00504FDD" w:rsidRDefault="00DF3303" w:rsidP="00504FDD">
      <w:r>
        <w:t>Ross</w:t>
      </w:r>
      <w:r w:rsidR="009C6B8C">
        <w:t xml:space="preserve"> said the Chamber is aware that talent is being lost from the region</w:t>
      </w:r>
      <w:r w:rsidR="00466D47">
        <w:t xml:space="preserve"> and when those people try to </w:t>
      </w:r>
      <w:proofErr w:type="gramStart"/>
      <w:r w:rsidR="00466D47">
        <w:t>return</w:t>
      </w:r>
      <w:proofErr w:type="gramEnd"/>
      <w:r w:rsidR="00466D47">
        <w:t xml:space="preserve"> they can’t find suitable homes.</w:t>
      </w:r>
      <w:r w:rsidR="00504FDD">
        <w:t xml:space="preserve"> He said </w:t>
      </w:r>
      <w:r w:rsidR="00504FDD">
        <w:rPr>
          <w:b/>
          <w:bCs/>
        </w:rPr>
        <w:t xml:space="preserve">Central South: A Call for Housing Change </w:t>
      </w:r>
      <w:r w:rsidR="00504FDD" w:rsidRPr="00504FDD">
        <w:t>was</w:t>
      </w:r>
      <w:r w:rsidR="00504FDD">
        <w:t xml:space="preserve"> the</w:t>
      </w:r>
      <w:r w:rsidR="00D561F2">
        <w:t xml:space="preserve"> business model </w:t>
      </w:r>
      <w:r w:rsidR="00C860DA" w:rsidRPr="00627AC1">
        <w:t>required and</w:t>
      </w:r>
      <w:r w:rsidR="00C860DA">
        <w:t xml:space="preserve"> </w:t>
      </w:r>
      <w:r w:rsidR="00D84B1B">
        <w:t>was happy to support it as the Chamber.</w:t>
      </w:r>
    </w:p>
    <w:p w14:paraId="79ACAC63" w14:textId="05D3FF10" w:rsidR="001E7AB9" w:rsidRDefault="001E7AB9" w:rsidP="00504FDD">
      <w:r>
        <w:t>Tim</w:t>
      </w:r>
      <w:r w:rsidR="00410B7A">
        <w:t xml:space="preserve"> said a</w:t>
      </w:r>
      <w:r w:rsidR="00FD05F4">
        <w:t xml:space="preserve"> strategic plan was needed for the region.</w:t>
      </w:r>
      <w:r w:rsidR="00BE134E">
        <w:t xml:space="preserve"> Darren said </w:t>
      </w:r>
      <w:r w:rsidR="008222E2">
        <w:t>it was important to</w:t>
      </w:r>
      <w:r w:rsidR="00FE3ED1">
        <w:t xml:space="preserve"> </w:t>
      </w:r>
      <w:r w:rsidR="008222E2">
        <w:t xml:space="preserve">identify the barriers and blockers </w:t>
      </w:r>
      <w:r w:rsidR="00B01F7D">
        <w:t>to skills and a vision was needed.</w:t>
      </w:r>
    </w:p>
    <w:p w14:paraId="20DD458A" w14:textId="307C2363" w:rsidR="00FD05F4" w:rsidRDefault="003671F5" w:rsidP="00504FDD">
      <w:r w:rsidRPr="003671F5">
        <w:t xml:space="preserve">Amanda </w:t>
      </w:r>
      <w:r>
        <w:t xml:space="preserve">said </w:t>
      </w:r>
      <w:r w:rsidR="00632A05">
        <w:t>the APPG for the Central South should look at the economic dri</w:t>
      </w:r>
      <w:r w:rsidR="006C50C9">
        <w:t>vers and whether we can engage</w:t>
      </w:r>
      <w:r w:rsidR="004B2CB8">
        <w:t xml:space="preserve"> support from Homes England</w:t>
      </w:r>
      <w:r w:rsidR="004031E1">
        <w:t xml:space="preserve">. She said housing needs to come back </w:t>
      </w:r>
      <w:r w:rsidR="009F45F6">
        <w:t>on the agenda so we can identify how to move the issue forward.</w:t>
      </w:r>
    </w:p>
    <w:p w14:paraId="043F9D39" w14:textId="27BE0E56" w:rsidR="00FE3ED1" w:rsidRDefault="00FE3ED1" w:rsidP="00504FDD">
      <w:pPr>
        <w:rPr>
          <w:b/>
          <w:bCs/>
        </w:rPr>
      </w:pPr>
      <w:r w:rsidRPr="009140F7">
        <w:rPr>
          <w:b/>
          <w:bCs/>
        </w:rPr>
        <w:lastRenderedPageBreak/>
        <w:t xml:space="preserve">Action: Housing </w:t>
      </w:r>
      <w:r w:rsidR="009140F7" w:rsidRPr="009140F7">
        <w:rPr>
          <w:b/>
          <w:bCs/>
        </w:rPr>
        <w:t>will be included on future agendas.</w:t>
      </w:r>
    </w:p>
    <w:p w14:paraId="3C00DE8F" w14:textId="77777777" w:rsidR="009140F7" w:rsidRPr="009140F7" w:rsidRDefault="009140F7" w:rsidP="00504FDD">
      <w:pPr>
        <w:rPr>
          <w:b/>
          <w:bCs/>
        </w:rPr>
      </w:pPr>
    </w:p>
    <w:p w14:paraId="64C7BB67" w14:textId="1F14D6C7" w:rsidR="009F45F6" w:rsidRDefault="00FB55D6" w:rsidP="00504FDD">
      <w:pPr>
        <w:rPr>
          <w:b/>
          <w:bCs/>
        </w:rPr>
      </w:pPr>
      <w:r w:rsidRPr="00FB55D6">
        <w:rPr>
          <w:b/>
          <w:bCs/>
        </w:rPr>
        <w:t>Culture update</w:t>
      </w:r>
    </w:p>
    <w:p w14:paraId="3DB1A2DC" w14:textId="7711DA9F" w:rsidR="00FB55D6" w:rsidRDefault="00FB55D6" w:rsidP="00504FDD">
      <w:r w:rsidRPr="00FB55D6">
        <w:t>Claire</w:t>
      </w:r>
      <w:r>
        <w:t xml:space="preserve"> gave an update </w:t>
      </w:r>
      <w:r w:rsidR="00F614AD">
        <w:t>on cultural activity in Southampton</w:t>
      </w:r>
      <w:r w:rsidR="004602E3">
        <w:t>. She highlighted the creation of a Creative Directory that will allow</w:t>
      </w:r>
      <w:r w:rsidR="0010793E">
        <w:t xml:space="preserve"> developers to find local artists to work on </w:t>
      </w:r>
      <w:r w:rsidR="007101D3">
        <w:t>schemes</w:t>
      </w:r>
      <w:r w:rsidR="001F494E">
        <w:t>/public art and said the Daily Echo was supporting mess</w:t>
      </w:r>
      <w:r w:rsidR="0038612E">
        <w:t xml:space="preserve">aging with a regular culture column. She </w:t>
      </w:r>
      <w:r w:rsidR="002B28DE">
        <w:t>explained the city has one of the best collections of 20</w:t>
      </w:r>
      <w:r w:rsidR="002B28DE" w:rsidRPr="002B28DE">
        <w:rPr>
          <w:vertAlign w:val="superscript"/>
        </w:rPr>
        <w:t>th</w:t>
      </w:r>
      <w:r w:rsidR="002B28DE">
        <w:t xml:space="preserve"> century art outside of London</w:t>
      </w:r>
      <w:r w:rsidR="00B03BFB">
        <w:t xml:space="preserve">. </w:t>
      </w:r>
    </w:p>
    <w:p w14:paraId="4019E3A2" w14:textId="0D9131CC" w:rsidR="00B03BFB" w:rsidRDefault="00BB2734" w:rsidP="00504FDD">
      <w:r>
        <w:t>Southampton as a tourist destination</w:t>
      </w:r>
      <w:r w:rsidR="00F16596">
        <w:t xml:space="preserve"> was being further developed and the New York Times recently identifi</w:t>
      </w:r>
      <w:r w:rsidR="001D6092">
        <w:t>ed Southampton as the No 1 place in the world to visit. A new visitor</w:t>
      </w:r>
      <w:r w:rsidR="00000204">
        <w:t xml:space="preserve"> guide</w:t>
      </w:r>
      <w:r w:rsidR="001D6092">
        <w:t xml:space="preserve"> </w:t>
      </w:r>
      <w:r w:rsidR="00F709D7">
        <w:t xml:space="preserve">and visitor itineraries </w:t>
      </w:r>
      <w:r w:rsidR="0063512C">
        <w:t>were being developed and there will be a focus on the conference and business</w:t>
      </w:r>
      <w:r w:rsidR="000E00B2">
        <w:t xml:space="preserve"> events market.</w:t>
      </w:r>
    </w:p>
    <w:p w14:paraId="4D7F5394" w14:textId="444734F3" w:rsidR="000E00B2" w:rsidRDefault="000E00B2" w:rsidP="00504FDD">
      <w:r>
        <w:t xml:space="preserve">Gavin said it was great to see that the </w:t>
      </w:r>
      <w:r w:rsidR="002D3357">
        <w:t>hard work that went into Southampton’s City of Culture</w:t>
      </w:r>
      <w:r w:rsidR="00187799">
        <w:t xml:space="preserve"> bid had been </w:t>
      </w:r>
      <w:r w:rsidR="00260D7A">
        <w:t>t</w:t>
      </w:r>
      <w:r w:rsidR="00187799">
        <w:t>aken forward by Claire and her team</w:t>
      </w:r>
      <w:r w:rsidR="00260D7A">
        <w:t>.</w:t>
      </w:r>
    </w:p>
    <w:p w14:paraId="466ECC28" w14:textId="5E04CF95" w:rsidR="00260D7A" w:rsidRDefault="00DE1ECE" w:rsidP="00504FDD">
      <w:r>
        <w:t>Darren</w:t>
      </w:r>
      <w:r w:rsidR="00F76AB8">
        <w:t xml:space="preserve"> said his focus was on the </w:t>
      </w:r>
      <w:r w:rsidR="00911093">
        <w:t xml:space="preserve">next generation and how </w:t>
      </w:r>
      <w:r w:rsidR="002E4B04">
        <w:t xml:space="preserve">kids in Thornhill can be inspired to study something creative in the </w:t>
      </w:r>
      <w:r w:rsidR="00A32BC6">
        <w:t>future.</w:t>
      </w:r>
    </w:p>
    <w:p w14:paraId="015783B7" w14:textId="784905AF" w:rsidR="00A32BC6" w:rsidRDefault="00A32BC6" w:rsidP="00504FDD">
      <w:r>
        <w:t>Claire said there was a lot of work still to be done and it was all about ensuring a new generation fee</w:t>
      </w:r>
      <w:r w:rsidR="004D61F8">
        <w:t xml:space="preserve">l they are part of the city’s future. </w:t>
      </w:r>
      <w:r w:rsidR="00591633">
        <w:t xml:space="preserve">Events such as the Annual Young People’s Festival will </w:t>
      </w:r>
      <w:proofErr w:type="gramStart"/>
      <w:r w:rsidR="00591633">
        <w:t>help</w:t>
      </w:r>
      <w:proofErr w:type="gramEnd"/>
      <w:r w:rsidR="00591633">
        <w:t xml:space="preserve"> and the </w:t>
      </w:r>
      <w:r w:rsidR="004C1815">
        <w:t>skills agenda remained a priority.</w:t>
      </w:r>
    </w:p>
    <w:p w14:paraId="5D2EA556" w14:textId="77777777" w:rsidR="004C1815" w:rsidRDefault="004C1815" w:rsidP="00504FDD"/>
    <w:p w14:paraId="7ADC824E" w14:textId="4CC7F917" w:rsidR="004C1815" w:rsidRDefault="004C1815" w:rsidP="00504FDD">
      <w:pPr>
        <w:rPr>
          <w:b/>
          <w:bCs/>
        </w:rPr>
      </w:pPr>
      <w:r w:rsidRPr="00357718">
        <w:rPr>
          <w:b/>
          <w:bCs/>
        </w:rPr>
        <w:t xml:space="preserve">Promoting the </w:t>
      </w:r>
      <w:r w:rsidR="00357718" w:rsidRPr="00357718">
        <w:rPr>
          <w:b/>
          <w:bCs/>
        </w:rPr>
        <w:t>Central South region</w:t>
      </w:r>
    </w:p>
    <w:p w14:paraId="0C310315" w14:textId="75D943AA" w:rsidR="00357718" w:rsidRDefault="0033102B" w:rsidP="00504FDD">
      <w:r w:rsidRPr="0033102B">
        <w:t>Leigh</w:t>
      </w:r>
      <w:r w:rsidR="00C860DA">
        <w:t>-Sara</w:t>
      </w:r>
      <w:r>
        <w:t xml:space="preserve"> shared the background </w:t>
      </w:r>
      <w:r w:rsidR="0038492E">
        <w:t>regarding how Central South – Gateway to the UK was born</w:t>
      </w:r>
      <w:r w:rsidR="00430085">
        <w:t xml:space="preserve"> and how </w:t>
      </w:r>
      <w:r w:rsidR="00F75B24">
        <w:t xml:space="preserve">a private sector led consortium </w:t>
      </w:r>
      <w:r w:rsidR="00AC4070">
        <w:t>has been championing the re</w:t>
      </w:r>
      <w:r w:rsidR="00500200">
        <w:t>gion on a national and international stage.</w:t>
      </w:r>
    </w:p>
    <w:p w14:paraId="0730E491" w14:textId="0E9848F7" w:rsidR="00500200" w:rsidRDefault="00500200" w:rsidP="00504FDD">
      <w:r>
        <w:t>Leigh</w:t>
      </w:r>
      <w:r w:rsidR="00C860DA">
        <w:t>-Sara</w:t>
      </w:r>
      <w:r>
        <w:t xml:space="preserve"> invited Gavin Hall, Head of Central South </w:t>
      </w:r>
      <w:r w:rsidR="00DE3EF8">
        <w:t>Office, Savill</w:t>
      </w:r>
      <w:r w:rsidR="0020106C">
        <w:t>s</w:t>
      </w:r>
      <w:r w:rsidR="00DE3EF8">
        <w:t xml:space="preserve"> and Oliver Sowton</w:t>
      </w:r>
      <w:r w:rsidR="0020106C">
        <w:t>, Part</w:t>
      </w:r>
      <w:r w:rsidR="00C860DA">
        <w:t>n</w:t>
      </w:r>
      <w:r w:rsidR="0020106C">
        <w:t xml:space="preserve">er, Blake Morgan </w:t>
      </w:r>
      <w:r w:rsidR="00ED2DF9">
        <w:t xml:space="preserve">to </w:t>
      </w:r>
      <w:r w:rsidR="00B3790F">
        <w:t>share why they are involved.</w:t>
      </w:r>
    </w:p>
    <w:p w14:paraId="231DF38E" w14:textId="23EF25FA" w:rsidR="00B3790F" w:rsidRDefault="00B3790F" w:rsidP="00504FDD">
      <w:r>
        <w:t xml:space="preserve">Gavin </w:t>
      </w:r>
      <w:r w:rsidR="003F1786">
        <w:t>described it as the perfect partnership between public and private sector</w:t>
      </w:r>
      <w:r w:rsidR="00262AEF">
        <w:t xml:space="preserve"> and </w:t>
      </w:r>
      <w:r w:rsidR="00A547F4">
        <w:t xml:space="preserve">Oliver said they were </w:t>
      </w:r>
      <w:r w:rsidR="003B04B8">
        <w:t>working together to make sure the economy of the region continues to move forward.</w:t>
      </w:r>
    </w:p>
    <w:p w14:paraId="528AD746" w14:textId="77777777" w:rsidR="003B04B8" w:rsidRDefault="003B04B8" w:rsidP="00504FDD"/>
    <w:p w14:paraId="45368C8C" w14:textId="4E652471" w:rsidR="00AF0526" w:rsidRDefault="00B8761F" w:rsidP="00504FDD">
      <w:r>
        <w:t xml:space="preserve">Ross </w:t>
      </w:r>
      <w:r w:rsidR="00282E43">
        <w:t xml:space="preserve">said the powerhouse of the Central South needs greater </w:t>
      </w:r>
      <w:proofErr w:type="gramStart"/>
      <w:r w:rsidR="00282E43">
        <w:t>recognition</w:t>
      </w:r>
      <w:proofErr w:type="gramEnd"/>
      <w:r w:rsidR="00C91CD4">
        <w:t xml:space="preserve"> but we need to be able to </w:t>
      </w:r>
      <w:r w:rsidR="009625D2">
        <w:t xml:space="preserve">articulate the offer </w:t>
      </w:r>
      <w:r w:rsidR="00C860DA" w:rsidRPr="00627AC1">
        <w:t>with clarity to ensure</w:t>
      </w:r>
      <w:r w:rsidR="009625D2">
        <w:t xml:space="preserve"> we attract investment.</w:t>
      </w:r>
    </w:p>
    <w:p w14:paraId="282ABF7D" w14:textId="77777777" w:rsidR="009625D2" w:rsidRDefault="009625D2" w:rsidP="00504FDD"/>
    <w:p w14:paraId="3D1E597F" w14:textId="72E23A41" w:rsidR="009625D2" w:rsidRDefault="009625D2" w:rsidP="00504FDD">
      <w:r>
        <w:t>Amanda</w:t>
      </w:r>
      <w:r w:rsidR="008164C5">
        <w:t xml:space="preserve"> suggested the way forward </w:t>
      </w:r>
      <w:r w:rsidR="007D4F34">
        <w:t>was to put</w:t>
      </w:r>
      <w:r w:rsidR="008164C5">
        <w:t xml:space="preserve"> together a comms overview</w:t>
      </w:r>
      <w:r w:rsidR="007737C5">
        <w:t xml:space="preserve"> </w:t>
      </w:r>
      <w:r w:rsidR="00F806CE">
        <w:t xml:space="preserve">highlighting </w:t>
      </w:r>
      <w:r w:rsidR="009706DD">
        <w:t>the economic investment opportunities and where it fits with the industrial strategy.</w:t>
      </w:r>
      <w:r w:rsidR="00911714">
        <w:t xml:space="preserve"> She said devolution will be the catalyst for more things happening and we need to articulate the </w:t>
      </w:r>
      <w:r w:rsidR="007B69BC">
        <w:t>offer</w:t>
      </w:r>
      <w:r w:rsidR="00DB0F59">
        <w:t xml:space="preserve"> from our region.</w:t>
      </w:r>
    </w:p>
    <w:p w14:paraId="70E8229A" w14:textId="77777777" w:rsidR="009140F7" w:rsidRDefault="009140F7" w:rsidP="00504FDD"/>
    <w:p w14:paraId="7C93C5F9" w14:textId="65D8DE87" w:rsidR="00C860DA" w:rsidRDefault="009140F7" w:rsidP="00504FDD">
      <w:pPr>
        <w:rPr>
          <w:b/>
          <w:bCs/>
        </w:rPr>
      </w:pPr>
      <w:r w:rsidRPr="004E3E3C">
        <w:rPr>
          <w:b/>
          <w:bCs/>
        </w:rPr>
        <w:t xml:space="preserve">Action: Business South </w:t>
      </w:r>
      <w:r w:rsidR="00C860DA" w:rsidRPr="00627AC1">
        <w:rPr>
          <w:b/>
          <w:bCs/>
        </w:rPr>
        <w:t>will continue to promote the Central South Region and prepare an overview of the economic investment opportunities</w:t>
      </w:r>
    </w:p>
    <w:p w14:paraId="30F569F1" w14:textId="43DFF1CE" w:rsidR="00C860DA" w:rsidRPr="004E3E3C" w:rsidRDefault="00C860DA" w:rsidP="00504FDD">
      <w:pPr>
        <w:rPr>
          <w:b/>
          <w:bCs/>
        </w:rPr>
      </w:pPr>
      <w:r>
        <w:rPr>
          <w:b/>
          <w:bCs/>
        </w:rPr>
        <w:t xml:space="preserve">A Place Partnership Package has been launched to support the annual </w:t>
      </w:r>
      <w:r w:rsidR="00554C61">
        <w:rPr>
          <w:b/>
          <w:bCs/>
        </w:rPr>
        <w:t xml:space="preserve">programme of activity </w:t>
      </w:r>
      <w:hyperlink r:id="rId10" w:history="1">
        <w:r w:rsidR="007E24D5" w:rsidRPr="007E24D5">
          <w:rPr>
            <w:rStyle w:val="Hyperlink"/>
            <w:b/>
            <w:bCs/>
          </w:rPr>
          <w:t>10266_Place_Partnership_Pack.pdf</w:t>
        </w:r>
      </w:hyperlink>
      <w:r w:rsidR="00554C61" w:rsidRPr="00627AC1">
        <w:rPr>
          <w:b/>
          <w:bCs/>
        </w:rPr>
        <w:t>.</w:t>
      </w:r>
    </w:p>
    <w:p w14:paraId="50223FC7" w14:textId="77777777" w:rsidR="00DB0F59" w:rsidRDefault="00DB0F59" w:rsidP="00504FDD"/>
    <w:p w14:paraId="070D3429" w14:textId="4EEC6F34" w:rsidR="00DB0F59" w:rsidRDefault="009930A6" w:rsidP="00504FDD">
      <w:pPr>
        <w:rPr>
          <w:b/>
          <w:bCs/>
        </w:rPr>
      </w:pPr>
      <w:r w:rsidRPr="00FE3ED1">
        <w:rPr>
          <w:b/>
          <w:bCs/>
        </w:rPr>
        <w:t>Ends</w:t>
      </w:r>
    </w:p>
    <w:p w14:paraId="15AA7284" w14:textId="77777777" w:rsidR="00C860DA" w:rsidRPr="00FE3ED1" w:rsidRDefault="00C860DA" w:rsidP="00504FDD">
      <w:pPr>
        <w:rPr>
          <w:b/>
          <w:bCs/>
        </w:rPr>
      </w:pPr>
    </w:p>
    <w:p w14:paraId="69A84600" w14:textId="77777777" w:rsidR="00AD4763" w:rsidRPr="0033102B" w:rsidRDefault="00AD4763" w:rsidP="00504FDD"/>
    <w:p w14:paraId="0DFEDDED" w14:textId="6D50DD91" w:rsidR="00DF3303" w:rsidRPr="00D94CBF" w:rsidRDefault="00DF3303"/>
    <w:sectPr w:rsidR="00DF3303" w:rsidRPr="00D9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9FB6AE"/>
    <w:multiLevelType w:val="hybridMultilevel"/>
    <w:tmpl w:val="DD60490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406C1"/>
    <w:multiLevelType w:val="hybridMultilevel"/>
    <w:tmpl w:val="AEA4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34CE"/>
    <w:multiLevelType w:val="hybridMultilevel"/>
    <w:tmpl w:val="04D00A9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9755BA6"/>
    <w:multiLevelType w:val="hybridMultilevel"/>
    <w:tmpl w:val="F24CDED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F84BDBA"/>
    <w:multiLevelType w:val="hybridMultilevel"/>
    <w:tmpl w:val="C1C0804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2247976">
    <w:abstractNumId w:val="1"/>
  </w:num>
  <w:num w:numId="2" w16cid:durableId="1910724874">
    <w:abstractNumId w:val="2"/>
  </w:num>
  <w:num w:numId="3" w16cid:durableId="1722173567">
    <w:abstractNumId w:val="4"/>
  </w:num>
  <w:num w:numId="4" w16cid:durableId="89861162">
    <w:abstractNumId w:val="0"/>
  </w:num>
  <w:num w:numId="5" w16cid:durableId="7100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31"/>
    <w:rsid w:val="00000204"/>
    <w:rsid w:val="000009DE"/>
    <w:rsid w:val="00002C3C"/>
    <w:rsid w:val="00005626"/>
    <w:rsid w:val="000061F9"/>
    <w:rsid w:val="000140D4"/>
    <w:rsid w:val="00014BD1"/>
    <w:rsid w:val="00017EB2"/>
    <w:rsid w:val="000235D1"/>
    <w:rsid w:val="00024C99"/>
    <w:rsid w:val="00031956"/>
    <w:rsid w:val="00040B37"/>
    <w:rsid w:val="00051460"/>
    <w:rsid w:val="00057D1E"/>
    <w:rsid w:val="00066383"/>
    <w:rsid w:val="00071B48"/>
    <w:rsid w:val="00072B1B"/>
    <w:rsid w:val="000842AE"/>
    <w:rsid w:val="000A2AB7"/>
    <w:rsid w:val="000B4EB6"/>
    <w:rsid w:val="000B52A6"/>
    <w:rsid w:val="000C0FD7"/>
    <w:rsid w:val="000C26E8"/>
    <w:rsid w:val="000C5EB4"/>
    <w:rsid w:val="000E00B2"/>
    <w:rsid w:val="000E2ACE"/>
    <w:rsid w:val="000F2A0F"/>
    <w:rsid w:val="00105CD1"/>
    <w:rsid w:val="00107462"/>
    <w:rsid w:val="0010793E"/>
    <w:rsid w:val="0011671B"/>
    <w:rsid w:val="0013780D"/>
    <w:rsid w:val="001403E9"/>
    <w:rsid w:val="00144060"/>
    <w:rsid w:val="001575BC"/>
    <w:rsid w:val="0016043E"/>
    <w:rsid w:val="00187799"/>
    <w:rsid w:val="00190297"/>
    <w:rsid w:val="00192AF3"/>
    <w:rsid w:val="001A6495"/>
    <w:rsid w:val="001A6622"/>
    <w:rsid w:val="001B3EF8"/>
    <w:rsid w:val="001B5ED7"/>
    <w:rsid w:val="001B700D"/>
    <w:rsid w:val="001B7872"/>
    <w:rsid w:val="001D6092"/>
    <w:rsid w:val="001E16F4"/>
    <w:rsid w:val="001E7AB9"/>
    <w:rsid w:val="001F1B4B"/>
    <w:rsid w:val="001F494E"/>
    <w:rsid w:val="001F57A0"/>
    <w:rsid w:val="0020106C"/>
    <w:rsid w:val="00202262"/>
    <w:rsid w:val="002065EF"/>
    <w:rsid w:val="002079F4"/>
    <w:rsid w:val="00213DFF"/>
    <w:rsid w:val="00217AD4"/>
    <w:rsid w:val="002203DA"/>
    <w:rsid w:val="00232C26"/>
    <w:rsid w:val="00246F1D"/>
    <w:rsid w:val="00254200"/>
    <w:rsid w:val="00260D7A"/>
    <w:rsid w:val="00262AEF"/>
    <w:rsid w:val="00273EE7"/>
    <w:rsid w:val="002818CE"/>
    <w:rsid w:val="00282E43"/>
    <w:rsid w:val="00283AD8"/>
    <w:rsid w:val="002843EA"/>
    <w:rsid w:val="00286068"/>
    <w:rsid w:val="002938E8"/>
    <w:rsid w:val="002A0C35"/>
    <w:rsid w:val="002A384D"/>
    <w:rsid w:val="002A39F6"/>
    <w:rsid w:val="002A5946"/>
    <w:rsid w:val="002B28DE"/>
    <w:rsid w:val="002C1399"/>
    <w:rsid w:val="002D2BA6"/>
    <w:rsid w:val="002D3357"/>
    <w:rsid w:val="002D3A0A"/>
    <w:rsid w:val="002E1E39"/>
    <w:rsid w:val="002E25B7"/>
    <w:rsid w:val="002E4B04"/>
    <w:rsid w:val="002F678A"/>
    <w:rsid w:val="0030639B"/>
    <w:rsid w:val="00322D8C"/>
    <w:rsid w:val="003261E6"/>
    <w:rsid w:val="0033102B"/>
    <w:rsid w:val="00333365"/>
    <w:rsid w:val="00334DAF"/>
    <w:rsid w:val="00357718"/>
    <w:rsid w:val="0036363A"/>
    <w:rsid w:val="00365279"/>
    <w:rsid w:val="00365D1D"/>
    <w:rsid w:val="003671F5"/>
    <w:rsid w:val="0037609B"/>
    <w:rsid w:val="003760D7"/>
    <w:rsid w:val="0038492E"/>
    <w:rsid w:val="0038612E"/>
    <w:rsid w:val="003912FE"/>
    <w:rsid w:val="003A6137"/>
    <w:rsid w:val="003B04B8"/>
    <w:rsid w:val="003B0E25"/>
    <w:rsid w:val="003C513F"/>
    <w:rsid w:val="003D0546"/>
    <w:rsid w:val="003D2D50"/>
    <w:rsid w:val="003D3C54"/>
    <w:rsid w:val="003D6A1F"/>
    <w:rsid w:val="003E0190"/>
    <w:rsid w:val="003F1786"/>
    <w:rsid w:val="004031E1"/>
    <w:rsid w:val="00405410"/>
    <w:rsid w:val="0041065C"/>
    <w:rsid w:val="00410B7A"/>
    <w:rsid w:val="00421C73"/>
    <w:rsid w:val="004221A8"/>
    <w:rsid w:val="00430085"/>
    <w:rsid w:val="004305EC"/>
    <w:rsid w:val="00433BE0"/>
    <w:rsid w:val="00433C63"/>
    <w:rsid w:val="00440DD7"/>
    <w:rsid w:val="00450C97"/>
    <w:rsid w:val="004566BD"/>
    <w:rsid w:val="004576E4"/>
    <w:rsid w:val="004602E3"/>
    <w:rsid w:val="00466D47"/>
    <w:rsid w:val="00470F47"/>
    <w:rsid w:val="00475FD4"/>
    <w:rsid w:val="00476032"/>
    <w:rsid w:val="004862DE"/>
    <w:rsid w:val="00492795"/>
    <w:rsid w:val="00492B94"/>
    <w:rsid w:val="004A3A6C"/>
    <w:rsid w:val="004A58A6"/>
    <w:rsid w:val="004B2CB8"/>
    <w:rsid w:val="004B3613"/>
    <w:rsid w:val="004C1815"/>
    <w:rsid w:val="004D086D"/>
    <w:rsid w:val="004D39A3"/>
    <w:rsid w:val="004D4D0A"/>
    <w:rsid w:val="004D6007"/>
    <w:rsid w:val="004D61F8"/>
    <w:rsid w:val="004E1FA0"/>
    <w:rsid w:val="004E237D"/>
    <w:rsid w:val="004E3E3C"/>
    <w:rsid w:val="004E6B8F"/>
    <w:rsid w:val="00500200"/>
    <w:rsid w:val="00501730"/>
    <w:rsid w:val="00504FDD"/>
    <w:rsid w:val="00513620"/>
    <w:rsid w:val="00517B44"/>
    <w:rsid w:val="00520D22"/>
    <w:rsid w:val="00521DAF"/>
    <w:rsid w:val="005257CA"/>
    <w:rsid w:val="00534B75"/>
    <w:rsid w:val="005462E5"/>
    <w:rsid w:val="00554C61"/>
    <w:rsid w:val="005559B3"/>
    <w:rsid w:val="005568B1"/>
    <w:rsid w:val="0055746B"/>
    <w:rsid w:val="005659D8"/>
    <w:rsid w:val="00565A86"/>
    <w:rsid w:val="005666AC"/>
    <w:rsid w:val="00573D3C"/>
    <w:rsid w:val="005751E5"/>
    <w:rsid w:val="00577167"/>
    <w:rsid w:val="005831C2"/>
    <w:rsid w:val="00591633"/>
    <w:rsid w:val="005A33CF"/>
    <w:rsid w:val="005A4D44"/>
    <w:rsid w:val="005B15C4"/>
    <w:rsid w:val="005B4E7D"/>
    <w:rsid w:val="005B6DEE"/>
    <w:rsid w:val="005C5A61"/>
    <w:rsid w:val="005C5CEF"/>
    <w:rsid w:val="005C7D14"/>
    <w:rsid w:val="005D33E6"/>
    <w:rsid w:val="005D72DD"/>
    <w:rsid w:val="005E09B9"/>
    <w:rsid w:val="005E2676"/>
    <w:rsid w:val="005E2D73"/>
    <w:rsid w:val="005E3CEB"/>
    <w:rsid w:val="005F4931"/>
    <w:rsid w:val="00601C17"/>
    <w:rsid w:val="00611DA9"/>
    <w:rsid w:val="00627AC1"/>
    <w:rsid w:val="00630D43"/>
    <w:rsid w:val="00632A05"/>
    <w:rsid w:val="00634690"/>
    <w:rsid w:val="0063512C"/>
    <w:rsid w:val="0063633B"/>
    <w:rsid w:val="00637E24"/>
    <w:rsid w:val="0064526A"/>
    <w:rsid w:val="006473ED"/>
    <w:rsid w:val="006544F2"/>
    <w:rsid w:val="0065458C"/>
    <w:rsid w:val="00665337"/>
    <w:rsid w:val="00665425"/>
    <w:rsid w:val="00667932"/>
    <w:rsid w:val="00673B72"/>
    <w:rsid w:val="006814BA"/>
    <w:rsid w:val="0069217F"/>
    <w:rsid w:val="006A123A"/>
    <w:rsid w:val="006A26E7"/>
    <w:rsid w:val="006A2706"/>
    <w:rsid w:val="006A4868"/>
    <w:rsid w:val="006A5732"/>
    <w:rsid w:val="006A6BEC"/>
    <w:rsid w:val="006C26CD"/>
    <w:rsid w:val="006C50C9"/>
    <w:rsid w:val="006F0655"/>
    <w:rsid w:val="006F303B"/>
    <w:rsid w:val="007101D3"/>
    <w:rsid w:val="0071087C"/>
    <w:rsid w:val="007111C8"/>
    <w:rsid w:val="00723801"/>
    <w:rsid w:val="00725BD3"/>
    <w:rsid w:val="00734030"/>
    <w:rsid w:val="00742042"/>
    <w:rsid w:val="00753CB7"/>
    <w:rsid w:val="007737C5"/>
    <w:rsid w:val="00775347"/>
    <w:rsid w:val="007B69BC"/>
    <w:rsid w:val="007C0754"/>
    <w:rsid w:val="007C154D"/>
    <w:rsid w:val="007C77FE"/>
    <w:rsid w:val="007D3411"/>
    <w:rsid w:val="007D35B1"/>
    <w:rsid w:val="007D444B"/>
    <w:rsid w:val="007D4F34"/>
    <w:rsid w:val="007D7520"/>
    <w:rsid w:val="007E24D5"/>
    <w:rsid w:val="007E49B1"/>
    <w:rsid w:val="007E703C"/>
    <w:rsid w:val="007F31E5"/>
    <w:rsid w:val="007F3AA3"/>
    <w:rsid w:val="007F4253"/>
    <w:rsid w:val="007F5D4C"/>
    <w:rsid w:val="007F62A5"/>
    <w:rsid w:val="007F7C62"/>
    <w:rsid w:val="008164C5"/>
    <w:rsid w:val="00817161"/>
    <w:rsid w:val="008222E2"/>
    <w:rsid w:val="00823E03"/>
    <w:rsid w:val="00830757"/>
    <w:rsid w:val="00830F76"/>
    <w:rsid w:val="00833CB5"/>
    <w:rsid w:val="0083421C"/>
    <w:rsid w:val="00834551"/>
    <w:rsid w:val="0083471C"/>
    <w:rsid w:val="008445D2"/>
    <w:rsid w:val="00850136"/>
    <w:rsid w:val="008512F2"/>
    <w:rsid w:val="00851E38"/>
    <w:rsid w:val="00854352"/>
    <w:rsid w:val="00873321"/>
    <w:rsid w:val="0088145C"/>
    <w:rsid w:val="008A0B1F"/>
    <w:rsid w:val="008A4117"/>
    <w:rsid w:val="008A612E"/>
    <w:rsid w:val="008B1CB2"/>
    <w:rsid w:val="008B3962"/>
    <w:rsid w:val="008B5BF9"/>
    <w:rsid w:val="008C3139"/>
    <w:rsid w:val="008C4097"/>
    <w:rsid w:val="008C53EA"/>
    <w:rsid w:val="008C6572"/>
    <w:rsid w:val="008D08FB"/>
    <w:rsid w:val="008D56BB"/>
    <w:rsid w:val="008E4241"/>
    <w:rsid w:val="008E757F"/>
    <w:rsid w:val="008F0F12"/>
    <w:rsid w:val="008F0FC1"/>
    <w:rsid w:val="00911093"/>
    <w:rsid w:val="00911714"/>
    <w:rsid w:val="009140F7"/>
    <w:rsid w:val="009224CB"/>
    <w:rsid w:val="00927C8C"/>
    <w:rsid w:val="009332A3"/>
    <w:rsid w:val="00936D8D"/>
    <w:rsid w:val="00955902"/>
    <w:rsid w:val="00956186"/>
    <w:rsid w:val="009625D2"/>
    <w:rsid w:val="009657FE"/>
    <w:rsid w:val="009706DD"/>
    <w:rsid w:val="00970C43"/>
    <w:rsid w:val="009773C3"/>
    <w:rsid w:val="00983FE9"/>
    <w:rsid w:val="009930A6"/>
    <w:rsid w:val="009A0A5E"/>
    <w:rsid w:val="009B04BC"/>
    <w:rsid w:val="009B7C29"/>
    <w:rsid w:val="009C2AA6"/>
    <w:rsid w:val="009C4B03"/>
    <w:rsid w:val="009C6838"/>
    <w:rsid w:val="009C6B8C"/>
    <w:rsid w:val="009E1A1C"/>
    <w:rsid w:val="009E7922"/>
    <w:rsid w:val="009F2063"/>
    <w:rsid w:val="009F45F6"/>
    <w:rsid w:val="009F5F1A"/>
    <w:rsid w:val="00A07335"/>
    <w:rsid w:val="00A10CF8"/>
    <w:rsid w:val="00A15072"/>
    <w:rsid w:val="00A3039D"/>
    <w:rsid w:val="00A32BC6"/>
    <w:rsid w:val="00A37198"/>
    <w:rsid w:val="00A37556"/>
    <w:rsid w:val="00A547F4"/>
    <w:rsid w:val="00A61BA4"/>
    <w:rsid w:val="00A755A5"/>
    <w:rsid w:val="00A82619"/>
    <w:rsid w:val="00A84746"/>
    <w:rsid w:val="00A92697"/>
    <w:rsid w:val="00AA45B5"/>
    <w:rsid w:val="00AA5793"/>
    <w:rsid w:val="00AB5C04"/>
    <w:rsid w:val="00AC4070"/>
    <w:rsid w:val="00AC52DA"/>
    <w:rsid w:val="00AD4763"/>
    <w:rsid w:val="00AD5119"/>
    <w:rsid w:val="00AD7896"/>
    <w:rsid w:val="00AE1DB5"/>
    <w:rsid w:val="00AE4AA5"/>
    <w:rsid w:val="00AF0526"/>
    <w:rsid w:val="00AF0EB5"/>
    <w:rsid w:val="00B01F7D"/>
    <w:rsid w:val="00B03BFB"/>
    <w:rsid w:val="00B13F79"/>
    <w:rsid w:val="00B14300"/>
    <w:rsid w:val="00B16F18"/>
    <w:rsid w:val="00B3790F"/>
    <w:rsid w:val="00B37BC1"/>
    <w:rsid w:val="00B45277"/>
    <w:rsid w:val="00B52E9E"/>
    <w:rsid w:val="00B55AD7"/>
    <w:rsid w:val="00B57786"/>
    <w:rsid w:val="00B60826"/>
    <w:rsid w:val="00B6722B"/>
    <w:rsid w:val="00B713C2"/>
    <w:rsid w:val="00B77042"/>
    <w:rsid w:val="00B8761F"/>
    <w:rsid w:val="00B908C3"/>
    <w:rsid w:val="00B935F1"/>
    <w:rsid w:val="00B93F8A"/>
    <w:rsid w:val="00B951D4"/>
    <w:rsid w:val="00B97FE2"/>
    <w:rsid w:val="00BA0364"/>
    <w:rsid w:val="00BB2734"/>
    <w:rsid w:val="00BD0F65"/>
    <w:rsid w:val="00BE134E"/>
    <w:rsid w:val="00BE2F7A"/>
    <w:rsid w:val="00BE5622"/>
    <w:rsid w:val="00BE78F5"/>
    <w:rsid w:val="00BE7A4C"/>
    <w:rsid w:val="00C00FAA"/>
    <w:rsid w:val="00C06222"/>
    <w:rsid w:val="00C23515"/>
    <w:rsid w:val="00C25D3F"/>
    <w:rsid w:val="00C279C3"/>
    <w:rsid w:val="00C31155"/>
    <w:rsid w:val="00C61145"/>
    <w:rsid w:val="00C65E43"/>
    <w:rsid w:val="00C708D2"/>
    <w:rsid w:val="00C74282"/>
    <w:rsid w:val="00C77D2E"/>
    <w:rsid w:val="00C860DA"/>
    <w:rsid w:val="00C91CD4"/>
    <w:rsid w:val="00C94EAB"/>
    <w:rsid w:val="00CA1AF9"/>
    <w:rsid w:val="00CA5B29"/>
    <w:rsid w:val="00CA63ED"/>
    <w:rsid w:val="00CC6A30"/>
    <w:rsid w:val="00CD10F0"/>
    <w:rsid w:val="00CD2166"/>
    <w:rsid w:val="00CD584B"/>
    <w:rsid w:val="00CD68BE"/>
    <w:rsid w:val="00CE7D54"/>
    <w:rsid w:val="00CF01A8"/>
    <w:rsid w:val="00D00F40"/>
    <w:rsid w:val="00D16031"/>
    <w:rsid w:val="00D16619"/>
    <w:rsid w:val="00D365E7"/>
    <w:rsid w:val="00D561F2"/>
    <w:rsid w:val="00D57E8D"/>
    <w:rsid w:val="00D616BD"/>
    <w:rsid w:val="00D666C3"/>
    <w:rsid w:val="00D84B1B"/>
    <w:rsid w:val="00D94CBF"/>
    <w:rsid w:val="00DA683C"/>
    <w:rsid w:val="00DA71B4"/>
    <w:rsid w:val="00DB0F59"/>
    <w:rsid w:val="00DB60A5"/>
    <w:rsid w:val="00DB7B2F"/>
    <w:rsid w:val="00DC2C7B"/>
    <w:rsid w:val="00DC2F8C"/>
    <w:rsid w:val="00DC6F99"/>
    <w:rsid w:val="00DD33FC"/>
    <w:rsid w:val="00DD5990"/>
    <w:rsid w:val="00DE1ECE"/>
    <w:rsid w:val="00DE36DF"/>
    <w:rsid w:val="00DE3EF8"/>
    <w:rsid w:val="00DE7F59"/>
    <w:rsid w:val="00DF06A1"/>
    <w:rsid w:val="00DF0FEB"/>
    <w:rsid w:val="00DF3303"/>
    <w:rsid w:val="00DF51C3"/>
    <w:rsid w:val="00E15F72"/>
    <w:rsid w:val="00E2194B"/>
    <w:rsid w:val="00E24A31"/>
    <w:rsid w:val="00E26626"/>
    <w:rsid w:val="00E35E4B"/>
    <w:rsid w:val="00E525AB"/>
    <w:rsid w:val="00E56A3A"/>
    <w:rsid w:val="00E71E4A"/>
    <w:rsid w:val="00E72578"/>
    <w:rsid w:val="00E81F43"/>
    <w:rsid w:val="00E853E8"/>
    <w:rsid w:val="00EA2F4C"/>
    <w:rsid w:val="00EA4C6A"/>
    <w:rsid w:val="00EB3F57"/>
    <w:rsid w:val="00EC1E8A"/>
    <w:rsid w:val="00ED2DF9"/>
    <w:rsid w:val="00EE13EC"/>
    <w:rsid w:val="00EF45B2"/>
    <w:rsid w:val="00F0124F"/>
    <w:rsid w:val="00F0728D"/>
    <w:rsid w:val="00F109B5"/>
    <w:rsid w:val="00F16596"/>
    <w:rsid w:val="00F22466"/>
    <w:rsid w:val="00F2323A"/>
    <w:rsid w:val="00F26403"/>
    <w:rsid w:val="00F26E42"/>
    <w:rsid w:val="00F374BD"/>
    <w:rsid w:val="00F4573E"/>
    <w:rsid w:val="00F54832"/>
    <w:rsid w:val="00F55B8C"/>
    <w:rsid w:val="00F614AD"/>
    <w:rsid w:val="00F709D7"/>
    <w:rsid w:val="00F71283"/>
    <w:rsid w:val="00F75B24"/>
    <w:rsid w:val="00F76AB8"/>
    <w:rsid w:val="00F806CE"/>
    <w:rsid w:val="00F81187"/>
    <w:rsid w:val="00F92246"/>
    <w:rsid w:val="00FA25AF"/>
    <w:rsid w:val="00FB3CC6"/>
    <w:rsid w:val="00FB55D6"/>
    <w:rsid w:val="00FC6DB5"/>
    <w:rsid w:val="00FC756A"/>
    <w:rsid w:val="00FD05F4"/>
    <w:rsid w:val="00FE3ED1"/>
    <w:rsid w:val="00FE7BB2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8FDE"/>
  <w15:chartTrackingRefBased/>
  <w15:docId w15:val="{B1B844A4-A8C3-4E8B-A404-FA7C4EE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3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31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4221A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  <w:style w:type="character" w:customStyle="1" w:styleId="A5">
    <w:name w:val="A5"/>
    <w:uiPriority w:val="99"/>
    <w:rsid w:val="004221A8"/>
    <w:rPr>
      <w:rFonts w:cs="Corbe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3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entralsouth.co.uk/wp-content/uploads/2025/02/10266_Place_Partnership_Pack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8E5D9F1AE7B48BA5E92A5176DF9BF" ma:contentTypeVersion="13" ma:contentTypeDescription="Create a new document." ma:contentTypeScope="" ma:versionID="61f14505311beac13b5fe6f5be11aaca">
  <xsd:schema xmlns:xsd="http://www.w3.org/2001/XMLSchema" xmlns:xs="http://www.w3.org/2001/XMLSchema" xmlns:p="http://schemas.microsoft.com/office/2006/metadata/properties" xmlns:ns2="d7c08121-69ca-434e-be1e-da14b514b30c" xmlns:ns3="0f9efdf6-59e1-4878-8ad1-d93b37206d21" targetNamespace="http://schemas.microsoft.com/office/2006/metadata/properties" ma:root="true" ma:fieldsID="0ad5ab3b71e866cd03ec089cc81ee154" ns2:_="" ns3:_="">
    <xsd:import namespace="d7c08121-69ca-434e-be1e-da14b514b30c"/>
    <xsd:import namespace="0f9efdf6-59e1-4878-8ad1-d93b37206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8121-69ca-434e-be1e-da14b514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0ab417-fcf4-433f-a005-2c41edf14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fdf6-59e1-4878-8ad1-d93b37206d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4e9061-bb76-47ed-8b47-5044ecee1836}" ma:internalName="TaxCatchAll" ma:showField="CatchAllData" ma:web="0f9efdf6-59e1-4878-8ad1-d93b37206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efdf6-59e1-4878-8ad1-d93b37206d21" xsi:nil="true"/>
    <lcf76f155ced4ddcb4097134ff3c332f xmlns="d7c08121-69ca-434e-be1e-da14b514b3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1187E-75F6-4718-A054-014372145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08121-69ca-434e-be1e-da14b514b30c"/>
    <ds:schemaRef ds:uri="0f9efdf6-59e1-4878-8ad1-d93b37206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A1D99-4F06-4F96-89F3-3D49E34C0C85}">
  <ds:schemaRefs>
    <ds:schemaRef ds:uri="http://schemas.microsoft.com/office/2006/metadata/properties"/>
    <ds:schemaRef ds:uri="http://schemas.microsoft.com/office/infopath/2007/PartnerControls"/>
    <ds:schemaRef ds:uri="0f9efdf6-59e1-4878-8ad1-d93b37206d21"/>
    <ds:schemaRef ds:uri="d7c08121-69ca-434e-be1e-da14b514b30c"/>
  </ds:schemaRefs>
</ds:datastoreItem>
</file>

<file path=customXml/itemProps3.xml><?xml version="1.0" encoding="utf-8"?>
<ds:datastoreItem xmlns:ds="http://schemas.openxmlformats.org/officeDocument/2006/customXml" ds:itemID="{7FE32B6D-12AC-4AAE-84DB-0E3820D6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Pearce</dc:creator>
  <cp:keywords/>
  <dc:description/>
  <cp:lastModifiedBy>Kate Pearce</cp:lastModifiedBy>
  <cp:revision>3</cp:revision>
  <dcterms:created xsi:type="dcterms:W3CDTF">2025-03-17T13:27:00Z</dcterms:created>
  <dcterms:modified xsi:type="dcterms:W3CDTF">2025-03-17T13:30:00Z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0x0101007DE8E5D9F1AE7B48BA5E92A5176DF9BF</vt:lpwstr>
  </property>
</Properties>
</file>