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5B73" w14:textId="5231C279" w:rsidR="00541674" w:rsidRDefault="62E2B864">
      <w:r>
        <w:t xml:space="preserve">                                                     </w:t>
      </w:r>
      <w:r>
        <w:rPr>
          <w:noProof/>
        </w:rPr>
        <w:drawing>
          <wp:inline distT="0" distB="0" distL="0" distR="0" wp14:anchorId="447360A2" wp14:editId="5D8A516B">
            <wp:extent cx="2790369" cy="1396363"/>
            <wp:effectExtent l="0" t="0" r="635" b="8890"/>
            <wp:docPr id="13710348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369" cy="139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A149F" w14:textId="76857AD6" w:rsidR="00541674" w:rsidRPr="00541674" w:rsidRDefault="00541674" w:rsidP="00541674">
      <w:pPr>
        <w:jc w:val="center"/>
        <w:rPr>
          <w:sz w:val="28"/>
          <w:szCs w:val="28"/>
        </w:rPr>
      </w:pPr>
      <w:r w:rsidRPr="4B1344C4">
        <w:rPr>
          <w:b/>
          <w:bCs/>
          <w:sz w:val="28"/>
          <w:szCs w:val="28"/>
          <w:u w:val="single"/>
        </w:rPr>
        <w:t>Meeting Agenda</w:t>
      </w:r>
      <w:r>
        <w:br/>
      </w:r>
      <w:r w:rsidRPr="4B1344C4">
        <w:rPr>
          <w:b/>
          <w:bCs/>
          <w:sz w:val="28"/>
          <w:szCs w:val="28"/>
        </w:rPr>
        <w:t>Date:</w:t>
      </w:r>
      <w:r w:rsidRPr="4B1344C4">
        <w:rPr>
          <w:sz w:val="28"/>
          <w:szCs w:val="28"/>
        </w:rPr>
        <w:t xml:space="preserve"> Tuesday, </w:t>
      </w:r>
      <w:r w:rsidR="2C092541" w:rsidRPr="4B1344C4">
        <w:rPr>
          <w:sz w:val="28"/>
          <w:szCs w:val="28"/>
        </w:rPr>
        <w:t>1</w:t>
      </w:r>
      <w:r w:rsidR="6B6DC01C" w:rsidRPr="4B1344C4">
        <w:rPr>
          <w:sz w:val="28"/>
          <w:szCs w:val="28"/>
        </w:rPr>
        <w:t>5</w:t>
      </w:r>
      <w:r w:rsidRPr="4B1344C4">
        <w:rPr>
          <w:sz w:val="28"/>
          <w:szCs w:val="28"/>
        </w:rPr>
        <w:t xml:space="preserve">th </w:t>
      </w:r>
      <w:r w:rsidR="7343CDEE" w:rsidRPr="4B1344C4">
        <w:rPr>
          <w:sz w:val="28"/>
          <w:szCs w:val="28"/>
        </w:rPr>
        <w:t>July</w:t>
      </w:r>
      <w:r w:rsidRPr="4B1344C4">
        <w:rPr>
          <w:sz w:val="28"/>
          <w:szCs w:val="28"/>
        </w:rPr>
        <w:t xml:space="preserve"> 202</w:t>
      </w:r>
      <w:r w:rsidR="004E22BF" w:rsidRPr="4B1344C4">
        <w:rPr>
          <w:sz w:val="28"/>
          <w:szCs w:val="28"/>
        </w:rPr>
        <w:t>5</w:t>
      </w:r>
      <w:r>
        <w:br/>
      </w:r>
      <w:r w:rsidRPr="4B1344C4">
        <w:rPr>
          <w:b/>
          <w:bCs/>
          <w:sz w:val="28"/>
          <w:szCs w:val="28"/>
        </w:rPr>
        <w:t>Time:</w:t>
      </w:r>
      <w:r w:rsidRPr="4B1344C4">
        <w:rPr>
          <w:sz w:val="28"/>
          <w:szCs w:val="28"/>
        </w:rPr>
        <w:t xml:space="preserve"> </w:t>
      </w:r>
      <w:r w:rsidR="63E518FF" w:rsidRPr="4B1344C4">
        <w:rPr>
          <w:sz w:val="28"/>
          <w:szCs w:val="28"/>
        </w:rPr>
        <w:t>09:30</w:t>
      </w:r>
      <w:r>
        <w:br/>
      </w:r>
      <w:r w:rsidRPr="4B1344C4">
        <w:rPr>
          <w:b/>
          <w:bCs/>
          <w:sz w:val="28"/>
          <w:szCs w:val="28"/>
        </w:rPr>
        <w:t>Location:</w:t>
      </w:r>
      <w:r w:rsidRPr="4B1344C4">
        <w:rPr>
          <w:sz w:val="28"/>
          <w:szCs w:val="28"/>
        </w:rPr>
        <w:t xml:space="preserve"> R</w:t>
      </w:r>
      <w:r w:rsidR="5D1395EF" w:rsidRPr="4B1344C4">
        <w:rPr>
          <w:sz w:val="28"/>
          <w:szCs w:val="28"/>
        </w:rPr>
        <w:t>oom C, 1 Parliament Street</w:t>
      </w:r>
    </w:p>
    <w:p w14:paraId="2848518B" w14:textId="3D161579" w:rsidR="70436775" w:rsidRDefault="70436775" w:rsidP="4B1344C4">
      <w:pPr>
        <w:spacing w:after="0"/>
        <w:rPr>
          <w:rFonts w:ascii="Aptos" w:eastAsia="Aptos" w:hAnsi="Aptos" w:cs="Aptos"/>
          <w:i/>
          <w:iCs/>
          <w:sz w:val="28"/>
          <w:szCs w:val="28"/>
        </w:rPr>
      </w:pPr>
      <w:r w:rsidRPr="4B1344C4">
        <w:rPr>
          <w:rFonts w:ascii="Aptos" w:eastAsia="Aptos" w:hAnsi="Aptos" w:cs="Aptos"/>
          <w:b/>
          <w:bCs/>
          <w:sz w:val="28"/>
          <w:szCs w:val="28"/>
        </w:rPr>
        <w:t>Welcome and Opening Remarks</w:t>
      </w:r>
      <w:r>
        <w:br/>
      </w:r>
      <w:r w:rsidRPr="4B1344C4">
        <w:rPr>
          <w:rFonts w:ascii="Aptos" w:eastAsia="Aptos" w:hAnsi="Aptos" w:cs="Aptos"/>
          <w:sz w:val="28"/>
          <w:szCs w:val="28"/>
        </w:rPr>
        <w:t xml:space="preserve"> </w:t>
      </w:r>
      <w:r w:rsidRPr="4B1344C4">
        <w:rPr>
          <w:rFonts w:ascii="Aptos" w:eastAsia="Aptos" w:hAnsi="Aptos" w:cs="Aptos"/>
          <w:i/>
          <w:iCs/>
          <w:sz w:val="28"/>
          <w:szCs w:val="28"/>
        </w:rPr>
        <w:t>Jonathan Brash MP, Chair of the APPG</w:t>
      </w:r>
    </w:p>
    <w:p w14:paraId="38B13809" w14:textId="5EDCC8AA" w:rsidR="4B1344C4" w:rsidRDefault="4B1344C4" w:rsidP="4B1344C4">
      <w:pPr>
        <w:spacing w:after="0"/>
        <w:rPr>
          <w:rFonts w:ascii="Aptos" w:eastAsia="Aptos" w:hAnsi="Aptos" w:cs="Aptos"/>
          <w:b/>
          <w:bCs/>
          <w:sz w:val="28"/>
          <w:szCs w:val="28"/>
        </w:rPr>
      </w:pPr>
    </w:p>
    <w:p w14:paraId="3A5F5167" w14:textId="1CEE6CF7" w:rsidR="70436775" w:rsidRDefault="70436775" w:rsidP="4B1344C4">
      <w:pPr>
        <w:spacing w:after="0"/>
        <w:rPr>
          <w:rFonts w:ascii="Aptos" w:eastAsia="Aptos" w:hAnsi="Aptos" w:cs="Aptos"/>
          <w:i/>
          <w:iCs/>
          <w:sz w:val="28"/>
          <w:szCs w:val="28"/>
        </w:rPr>
      </w:pPr>
      <w:r w:rsidRPr="4B1344C4">
        <w:rPr>
          <w:rFonts w:ascii="Aptos" w:eastAsia="Aptos" w:hAnsi="Aptos" w:cs="Aptos"/>
          <w:b/>
          <w:bCs/>
          <w:sz w:val="28"/>
          <w:szCs w:val="28"/>
        </w:rPr>
        <w:t>Council Tax Debt and Recovery – National Overview</w:t>
      </w:r>
      <w:r>
        <w:br/>
      </w:r>
      <w:r>
        <w:tab/>
      </w:r>
      <w:r w:rsidRPr="4B1344C4">
        <w:rPr>
          <w:rFonts w:ascii="Aptos" w:eastAsia="Aptos" w:hAnsi="Aptos" w:cs="Aptos"/>
          <w:sz w:val="28"/>
          <w:szCs w:val="28"/>
        </w:rPr>
        <w:t xml:space="preserve"> </w:t>
      </w:r>
      <w:r w:rsidRPr="4B1344C4">
        <w:rPr>
          <w:rFonts w:ascii="Aptos" w:eastAsia="Aptos" w:hAnsi="Aptos" w:cs="Aptos"/>
          <w:i/>
          <w:iCs/>
          <w:sz w:val="28"/>
          <w:szCs w:val="28"/>
        </w:rPr>
        <w:t xml:space="preserve">Introduction to the issue and current trends in arrears and </w:t>
      </w:r>
      <w:r>
        <w:tab/>
      </w:r>
      <w:r>
        <w:tab/>
      </w:r>
      <w:r>
        <w:tab/>
      </w:r>
      <w:r w:rsidRPr="4B1344C4">
        <w:rPr>
          <w:rFonts w:ascii="Aptos" w:eastAsia="Aptos" w:hAnsi="Aptos" w:cs="Aptos"/>
          <w:i/>
          <w:iCs/>
          <w:sz w:val="28"/>
          <w:szCs w:val="28"/>
        </w:rPr>
        <w:t>enforcement.</w:t>
      </w:r>
    </w:p>
    <w:p w14:paraId="1D61FC81" w14:textId="5F9AAE0F" w:rsidR="4B1344C4" w:rsidRDefault="4B1344C4" w:rsidP="4B1344C4">
      <w:pPr>
        <w:spacing w:after="0"/>
        <w:rPr>
          <w:rFonts w:ascii="Aptos" w:eastAsia="Aptos" w:hAnsi="Aptos" w:cs="Aptos"/>
          <w:b/>
          <w:bCs/>
          <w:sz w:val="28"/>
          <w:szCs w:val="28"/>
        </w:rPr>
      </w:pPr>
    </w:p>
    <w:p w14:paraId="3085997D" w14:textId="1D84DB65" w:rsidR="70436775" w:rsidRDefault="70436775" w:rsidP="4B1344C4">
      <w:pPr>
        <w:spacing w:after="0"/>
        <w:rPr>
          <w:rFonts w:ascii="Aptos" w:eastAsia="Aptos" w:hAnsi="Aptos" w:cs="Aptos"/>
          <w:b/>
          <w:bCs/>
          <w:sz w:val="28"/>
          <w:szCs w:val="28"/>
        </w:rPr>
      </w:pPr>
      <w:r w:rsidRPr="4B1344C4">
        <w:rPr>
          <w:rFonts w:ascii="Aptos" w:eastAsia="Aptos" w:hAnsi="Aptos" w:cs="Aptos"/>
          <w:b/>
          <w:bCs/>
          <w:sz w:val="28"/>
          <w:szCs w:val="28"/>
        </w:rPr>
        <w:t>Guest Speakers</w:t>
      </w:r>
    </w:p>
    <w:p w14:paraId="4F9A02FD" w14:textId="5CFA81FF" w:rsidR="70436775" w:rsidRDefault="70436775" w:rsidP="4B1344C4">
      <w:pPr>
        <w:spacing w:after="0"/>
        <w:ind w:firstLine="720"/>
        <w:rPr>
          <w:rFonts w:ascii="Aptos" w:eastAsia="Aptos" w:hAnsi="Aptos" w:cs="Aptos"/>
          <w:i/>
          <w:iCs/>
          <w:sz w:val="28"/>
          <w:szCs w:val="28"/>
        </w:rPr>
      </w:pPr>
      <w:r w:rsidRPr="4B1344C4">
        <w:rPr>
          <w:rFonts w:ascii="Aptos" w:eastAsia="Aptos" w:hAnsi="Aptos" w:cs="Aptos"/>
          <w:b/>
          <w:bCs/>
          <w:sz w:val="28"/>
          <w:szCs w:val="28"/>
        </w:rPr>
        <w:t>John Pears</w:t>
      </w:r>
      <w:r w:rsidRPr="4B1344C4">
        <w:rPr>
          <w:rFonts w:ascii="Aptos" w:eastAsia="Aptos" w:hAnsi="Aptos" w:cs="Aptos"/>
          <w:sz w:val="28"/>
          <w:szCs w:val="28"/>
        </w:rPr>
        <w:t xml:space="preserve">, Lowell </w:t>
      </w:r>
      <w:r w:rsidR="005661AA">
        <w:rPr>
          <w:rFonts w:ascii="Aptos" w:eastAsia="Aptos" w:hAnsi="Aptos" w:cs="Aptos"/>
          <w:sz w:val="28"/>
          <w:szCs w:val="28"/>
        </w:rPr>
        <w:t>Financial</w:t>
      </w:r>
      <w:r>
        <w:br/>
      </w:r>
      <w:r w:rsidRPr="4B1344C4">
        <w:rPr>
          <w:rFonts w:ascii="Aptos" w:eastAsia="Aptos" w:hAnsi="Aptos" w:cs="Aptos"/>
          <w:sz w:val="28"/>
          <w:szCs w:val="28"/>
        </w:rPr>
        <w:t xml:space="preserve"> </w:t>
      </w:r>
      <w:r>
        <w:tab/>
      </w:r>
      <w:r>
        <w:tab/>
      </w:r>
      <w:r w:rsidRPr="4B1344C4">
        <w:rPr>
          <w:rFonts w:ascii="Aptos" w:eastAsia="Aptos" w:hAnsi="Aptos" w:cs="Aptos"/>
          <w:i/>
          <w:iCs/>
          <w:sz w:val="28"/>
          <w:szCs w:val="28"/>
        </w:rPr>
        <w:t xml:space="preserve">Insights from the debt recovery sector on the impact and </w:t>
      </w:r>
      <w:r>
        <w:tab/>
      </w:r>
      <w:r>
        <w:tab/>
      </w:r>
      <w:r>
        <w:tab/>
      </w:r>
      <w:r w:rsidRPr="4B1344C4">
        <w:rPr>
          <w:rFonts w:ascii="Aptos" w:eastAsia="Aptos" w:hAnsi="Aptos" w:cs="Aptos"/>
          <w:i/>
          <w:iCs/>
          <w:sz w:val="28"/>
          <w:szCs w:val="28"/>
        </w:rPr>
        <w:t>challenges of Council Tax collection.</w:t>
      </w:r>
    </w:p>
    <w:p w14:paraId="2314C1FB" w14:textId="3A61252A" w:rsidR="6516C8E3" w:rsidRDefault="6516C8E3" w:rsidP="4B1344C4">
      <w:pPr>
        <w:spacing w:after="0"/>
        <w:ind w:firstLine="720"/>
        <w:rPr>
          <w:rFonts w:ascii="Aptos" w:eastAsia="Aptos" w:hAnsi="Aptos" w:cs="Aptos"/>
          <w:i/>
          <w:iCs/>
          <w:sz w:val="28"/>
          <w:szCs w:val="28"/>
        </w:rPr>
      </w:pPr>
      <w:r w:rsidRPr="4B1344C4">
        <w:rPr>
          <w:rFonts w:ascii="Aptos" w:eastAsia="Aptos" w:hAnsi="Aptos" w:cs="Aptos"/>
          <w:b/>
          <w:bCs/>
          <w:sz w:val="28"/>
          <w:szCs w:val="28"/>
        </w:rPr>
        <w:t xml:space="preserve">Dr </w:t>
      </w:r>
      <w:r w:rsidR="70436775" w:rsidRPr="4B1344C4">
        <w:rPr>
          <w:rFonts w:ascii="Aptos" w:eastAsia="Aptos" w:hAnsi="Aptos" w:cs="Aptos"/>
          <w:b/>
          <w:bCs/>
          <w:sz w:val="28"/>
          <w:szCs w:val="28"/>
        </w:rPr>
        <w:t>Peter Kenway</w:t>
      </w:r>
      <w:r w:rsidR="003276E3">
        <w:rPr>
          <w:rFonts w:ascii="Aptos" w:eastAsia="Aptos" w:hAnsi="Aptos" w:cs="Aptos"/>
          <w:b/>
          <w:bCs/>
          <w:sz w:val="28"/>
          <w:szCs w:val="28"/>
        </w:rPr>
        <w:t xml:space="preserve">, </w:t>
      </w:r>
      <w:r w:rsidR="003276E3" w:rsidRPr="003276E3">
        <w:rPr>
          <w:rFonts w:ascii="Aptos" w:eastAsia="Aptos" w:hAnsi="Aptos" w:cs="Aptos"/>
          <w:sz w:val="28"/>
          <w:szCs w:val="28"/>
        </w:rPr>
        <w:t>NPI</w:t>
      </w:r>
      <w:r>
        <w:br/>
      </w:r>
      <w:r w:rsidR="70436775" w:rsidRPr="4B1344C4">
        <w:rPr>
          <w:rFonts w:ascii="Aptos" w:eastAsia="Aptos" w:hAnsi="Aptos" w:cs="Aptos"/>
          <w:sz w:val="28"/>
          <w:szCs w:val="28"/>
        </w:rPr>
        <w:t xml:space="preserve"> </w:t>
      </w:r>
      <w:r>
        <w:tab/>
      </w:r>
      <w:r>
        <w:tab/>
      </w:r>
      <w:r w:rsidR="70436775" w:rsidRPr="4B1344C4">
        <w:rPr>
          <w:rFonts w:ascii="Aptos" w:eastAsia="Aptos" w:hAnsi="Aptos" w:cs="Aptos"/>
          <w:i/>
          <w:iCs/>
          <w:sz w:val="28"/>
          <w:szCs w:val="28"/>
        </w:rPr>
        <w:t xml:space="preserve">Research findings on the consequences of Council Tax </w:t>
      </w:r>
      <w:r>
        <w:tab/>
      </w:r>
      <w:r>
        <w:tab/>
      </w:r>
      <w:r w:rsidR="005661AA">
        <w:tab/>
      </w:r>
      <w:r w:rsidR="70436775" w:rsidRPr="4B1344C4">
        <w:rPr>
          <w:rFonts w:ascii="Aptos" w:eastAsia="Aptos" w:hAnsi="Aptos" w:cs="Aptos"/>
          <w:i/>
          <w:iCs/>
          <w:sz w:val="28"/>
          <w:szCs w:val="28"/>
        </w:rPr>
        <w:t>debt and local variations.</w:t>
      </w:r>
    </w:p>
    <w:p w14:paraId="4ACF0ED8" w14:textId="0339657F" w:rsidR="002870E3" w:rsidRDefault="002870E3" w:rsidP="4B1344C4">
      <w:pPr>
        <w:spacing w:after="0"/>
        <w:ind w:firstLine="720"/>
        <w:rPr>
          <w:rFonts w:ascii="Aptos" w:eastAsia="Aptos" w:hAnsi="Aptos" w:cs="Aptos"/>
          <w:i/>
          <w:iCs/>
          <w:sz w:val="28"/>
          <w:szCs w:val="28"/>
        </w:rPr>
      </w:pPr>
      <w:r w:rsidRPr="002870E3">
        <w:rPr>
          <w:rFonts w:ascii="Aptos" w:eastAsia="Aptos" w:hAnsi="Aptos" w:cs="Aptos"/>
          <w:b/>
          <w:bCs/>
          <w:sz w:val="28"/>
          <w:szCs w:val="28"/>
        </w:rPr>
        <w:t>Tracey Herrington,</w:t>
      </w:r>
      <w:r>
        <w:rPr>
          <w:rFonts w:ascii="Aptos" w:eastAsia="Aptos" w:hAnsi="Aptos" w:cs="Aptos"/>
          <w:i/>
          <w:iCs/>
          <w:sz w:val="28"/>
          <w:szCs w:val="28"/>
        </w:rPr>
        <w:t xml:space="preserve"> Thrive Teesside</w:t>
      </w:r>
    </w:p>
    <w:p w14:paraId="255F4E6D" w14:textId="2F870D00" w:rsidR="4B1344C4" w:rsidRDefault="002870E3" w:rsidP="4B1344C4">
      <w:pPr>
        <w:spacing w:after="0"/>
        <w:rPr>
          <w:rFonts w:ascii="Aptos" w:eastAsia="Aptos" w:hAnsi="Aptos" w:cs="Aptos"/>
          <w:i/>
          <w:iCs/>
          <w:sz w:val="28"/>
          <w:szCs w:val="28"/>
        </w:rPr>
      </w:pPr>
      <w:r>
        <w:rPr>
          <w:rFonts w:ascii="Aptos" w:eastAsia="Aptos" w:hAnsi="Aptos" w:cs="Aptos"/>
          <w:b/>
          <w:bCs/>
          <w:sz w:val="28"/>
          <w:szCs w:val="28"/>
        </w:rPr>
        <w:tab/>
      </w:r>
      <w:r>
        <w:rPr>
          <w:rFonts w:ascii="Aptos" w:eastAsia="Aptos" w:hAnsi="Aptos" w:cs="Aptos"/>
          <w:b/>
          <w:bCs/>
          <w:sz w:val="28"/>
          <w:szCs w:val="28"/>
        </w:rPr>
        <w:tab/>
      </w:r>
      <w:r>
        <w:rPr>
          <w:rFonts w:ascii="Aptos" w:eastAsia="Aptos" w:hAnsi="Aptos" w:cs="Aptos"/>
          <w:i/>
          <w:iCs/>
          <w:sz w:val="28"/>
          <w:szCs w:val="28"/>
        </w:rPr>
        <w:t>Lived experience of people in debt and living in poverty</w:t>
      </w:r>
    </w:p>
    <w:p w14:paraId="1042AD2F" w14:textId="77777777" w:rsidR="002870E3" w:rsidRPr="002870E3" w:rsidRDefault="002870E3" w:rsidP="4B1344C4">
      <w:pPr>
        <w:spacing w:after="0"/>
        <w:rPr>
          <w:rFonts w:ascii="Aptos" w:eastAsia="Aptos" w:hAnsi="Aptos" w:cs="Aptos"/>
          <w:i/>
          <w:iCs/>
          <w:sz w:val="28"/>
          <w:szCs w:val="28"/>
        </w:rPr>
      </w:pPr>
    </w:p>
    <w:p w14:paraId="2D663D23" w14:textId="76DB65DF" w:rsidR="70436775" w:rsidRDefault="70436775" w:rsidP="4B1344C4">
      <w:pPr>
        <w:spacing w:after="0"/>
        <w:rPr>
          <w:rFonts w:ascii="Aptos" w:eastAsia="Aptos" w:hAnsi="Aptos" w:cs="Aptos"/>
          <w:i/>
          <w:iCs/>
          <w:sz w:val="28"/>
          <w:szCs w:val="28"/>
        </w:rPr>
      </w:pPr>
      <w:r w:rsidRPr="4B1344C4">
        <w:rPr>
          <w:rFonts w:ascii="Aptos" w:eastAsia="Aptos" w:hAnsi="Aptos" w:cs="Aptos"/>
          <w:b/>
          <w:bCs/>
          <w:sz w:val="28"/>
          <w:szCs w:val="28"/>
        </w:rPr>
        <w:t>Constituency-Level Insights</w:t>
      </w:r>
      <w:r>
        <w:br/>
      </w:r>
      <w:r w:rsidRPr="4B1344C4">
        <w:rPr>
          <w:rFonts w:ascii="Aptos" w:eastAsia="Aptos" w:hAnsi="Aptos" w:cs="Aptos"/>
          <w:sz w:val="28"/>
          <w:szCs w:val="28"/>
        </w:rPr>
        <w:t xml:space="preserve"> </w:t>
      </w:r>
      <w:r>
        <w:tab/>
      </w:r>
      <w:r w:rsidRPr="4B1344C4">
        <w:rPr>
          <w:rFonts w:ascii="Aptos" w:eastAsia="Aptos" w:hAnsi="Aptos" w:cs="Aptos"/>
          <w:i/>
          <w:iCs/>
          <w:sz w:val="28"/>
          <w:szCs w:val="28"/>
        </w:rPr>
        <w:t xml:space="preserve">Distribution of briefing </w:t>
      </w:r>
      <w:r w:rsidR="005661AA">
        <w:rPr>
          <w:rFonts w:ascii="Aptos" w:eastAsia="Aptos" w:hAnsi="Aptos" w:cs="Aptos"/>
          <w:i/>
          <w:iCs/>
          <w:sz w:val="28"/>
          <w:szCs w:val="28"/>
        </w:rPr>
        <w:t>information</w:t>
      </w:r>
      <w:r w:rsidRPr="4B1344C4">
        <w:rPr>
          <w:rFonts w:ascii="Aptos" w:eastAsia="Aptos" w:hAnsi="Aptos" w:cs="Aptos"/>
          <w:i/>
          <w:iCs/>
          <w:sz w:val="28"/>
          <w:szCs w:val="28"/>
        </w:rPr>
        <w:t xml:space="preserve"> and discussion of relevant trends.</w:t>
      </w:r>
    </w:p>
    <w:p w14:paraId="66C96804" w14:textId="1B9D6526" w:rsidR="4B1344C4" w:rsidRDefault="4B1344C4" w:rsidP="4B1344C4">
      <w:pPr>
        <w:spacing w:after="0"/>
        <w:rPr>
          <w:rFonts w:ascii="Aptos" w:eastAsia="Aptos" w:hAnsi="Aptos" w:cs="Aptos"/>
          <w:b/>
          <w:bCs/>
          <w:sz w:val="28"/>
          <w:szCs w:val="28"/>
        </w:rPr>
      </w:pPr>
    </w:p>
    <w:p w14:paraId="302F7F7F" w14:textId="1C7A1E01" w:rsidR="70436775" w:rsidRDefault="70436775" w:rsidP="4B1344C4">
      <w:pPr>
        <w:spacing w:after="0"/>
        <w:rPr>
          <w:rFonts w:ascii="Aptos" w:eastAsia="Aptos" w:hAnsi="Aptos" w:cs="Aptos"/>
          <w:i/>
          <w:iCs/>
          <w:sz w:val="28"/>
          <w:szCs w:val="28"/>
        </w:rPr>
      </w:pPr>
      <w:r w:rsidRPr="4B1344C4">
        <w:rPr>
          <w:rFonts w:ascii="Aptos" w:eastAsia="Aptos" w:hAnsi="Aptos" w:cs="Aptos"/>
          <w:b/>
          <w:bCs/>
          <w:sz w:val="28"/>
          <w:szCs w:val="28"/>
        </w:rPr>
        <w:t>Group Discussion</w:t>
      </w:r>
      <w:r>
        <w:br/>
      </w:r>
      <w:r w:rsidRPr="4B1344C4">
        <w:rPr>
          <w:rFonts w:ascii="Aptos" w:eastAsia="Aptos" w:hAnsi="Aptos" w:cs="Aptos"/>
          <w:sz w:val="28"/>
          <w:szCs w:val="28"/>
        </w:rPr>
        <w:t xml:space="preserve"> </w:t>
      </w:r>
      <w:r>
        <w:tab/>
      </w:r>
      <w:r w:rsidRPr="4B1344C4">
        <w:rPr>
          <w:rFonts w:ascii="Aptos" w:eastAsia="Aptos" w:hAnsi="Aptos" w:cs="Aptos"/>
          <w:i/>
          <w:iCs/>
          <w:sz w:val="28"/>
          <w:szCs w:val="28"/>
        </w:rPr>
        <w:t xml:space="preserve">Open floor for MPs, peers and advisers to raise local concerns and </w:t>
      </w:r>
      <w:r>
        <w:tab/>
      </w:r>
      <w:r w:rsidRPr="4B1344C4">
        <w:rPr>
          <w:rFonts w:ascii="Aptos" w:eastAsia="Aptos" w:hAnsi="Aptos" w:cs="Aptos"/>
          <w:i/>
          <w:iCs/>
          <w:sz w:val="28"/>
          <w:szCs w:val="28"/>
        </w:rPr>
        <w:t>policy ideas.</w:t>
      </w:r>
    </w:p>
    <w:p w14:paraId="1AB21328" w14:textId="7DFAA5FC" w:rsidR="4B1344C4" w:rsidRDefault="4B1344C4" w:rsidP="4B1344C4">
      <w:pPr>
        <w:spacing w:after="0"/>
        <w:rPr>
          <w:rFonts w:ascii="Aptos" w:eastAsia="Aptos" w:hAnsi="Aptos" w:cs="Aptos"/>
          <w:b/>
          <w:bCs/>
          <w:sz w:val="28"/>
          <w:szCs w:val="28"/>
        </w:rPr>
      </w:pPr>
    </w:p>
    <w:p w14:paraId="6B5A9C67" w14:textId="70A3B6F6" w:rsidR="00CF3092" w:rsidRPr="00541674" w:rsidRDefault="70436775" w:rsidP="002870E3">
      <w:pPr>
        <w:spacing w:after="0"/>
        <w:rPr>
          <w:sz w:val="24"/>
          <w:szCs w:val="24"/>
        </w:rPr>
      </w:pPr>
      <w:r w:rsidRPr="4B1344C4">
        <w:rPr>
          <w:rFonts w:ascii="Aptos" w:eastAsia="Aptos" w:hAnsi="Aptos" w:cs="Aptos"/>
          <w:b/>
          <w:bCs/>
          <w:sz w:val="28"/>
          <w:szCs w:val="28"/>
        </w:rPr>
        <w:t>Next Steps</w:t>
      </w:r>
      <w:r>
        <w:br/>
      </w:r>
      <w:r>
        <w:tab/>
      </w:r>
      <w:r w:rsidRPr="4B1344C4">
        <w:rPr>
          <w:rFonts w:ascii="Aptos" w:eastAsia="Aptos" w:hAnsi="Aptos" w:cs="Aptos"/>
          <w:sz w:val="28"/>
          <w:szCs w:val="28"/>
        </w:rPr>
        <w:t xml:space="preserve"> </w:t>
      </w:r>
      <w:r w:rsidRPr="4B1344C4">
        <w:rPr>
          <w:rFonts w:ascii="Aptos" w:eastAsia="Aptos" w:hAnsi="Aptos" w:cs="Aptos"/>
          <w:i/>
          <w:iCs/>
          <w:sz w:val="28"/>
          <w:szCs w:val="28"/>
        </w:rPr>
        <w:t xml:space="preserve">Future APPG sessions and ongoing engagement with </w:t>
      </w:r>
      <w:r w:rsidR="5681B97C" w:rsidRPr="4B1344C4">
        <w:rPr>
          <w:rFonts w:ascii="Aptos" w:eastAsia="Aptos" w:hAnsi="Aptos" w:cs="Aptos"/>
          <w:i/>
          <w:iCs/>
          <w:sz w:val="28"/>
          <w:szCs w:val="28"/>
        </w:rPr>
        <w:t>MHCLG</w:t>
      </w:r>
      <w:r w:rsidRPr="4B1344C4">
        <w:rPr>
          <w:rFonts w:ascii="Aptos" w:eastAsia="Aptos" w:hAnsi="Aptos" w:cs="Aptos"/>
          <w:i/>
          <w:iCs/>
          <w:sz w:val="28"/>
          <w:szCs w:val="28"/>
        </w:rPr>
        <w:t>.</w:t>
      </w:r>
    </w:p>
    <w:sectPr w:rsidR="00CF3092" w:rsidRPr="00541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35DB"/>
    <w:multiLevelType w:val="multilevel"/>
    <w:tmpl w:val="A528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05B2F"/>
    <w:multiLevelType w:val="multilevel"/>
    <w:tmpl w:val="C9C2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A6788"/>
    <w:multiLevelType w:val="multilevel"/>
    <w:tmpl w:val="20AE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6382C"/>
    <w:multiLevelType w:val="multilevel"/>
    <w:tmpl w:val="6DAE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761F4"/>
    <w:multiLevelType w:val="multilevel"/>
    <w:tmpl w:val="3B82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D309F"/>
    <w:multiLevelType w:val="multilevel"/>
    <w:tmpl w:val="F852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88171">
    <w:abstractNumId w:val="0"/>
  </w:num>
  <w:num w:numId="2" w16cid:durableId="679936915">
    <w:abstractNumId w:val="4"/>
  </w:num>
  <w:num w:numId="3" w16cid:durableId="1973436252">
    <w:abstractNumId w:val="3"/>
  </w:num>
  <w:num w:numId="4" w16cid:durableId="1882788285">
    <w:abstractNumId w:val="5"/>
  </w:num>
  <w:num w:numId="5" w16cid:durableId="1973556286">
    <w:abstractNumId w:val="1"/>
  </w:num>
  <w:num w:numId="6" w16cid:durableId="1621910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74"/>
    <w:rsid w:val="001B0533"/>
    <w:rsid w:val="002870E3"/>
    <w:rsid w:val="003276E3"/>
    <w:rsid w:val="004E22BF"/>
    <w:rsid w:val="00541674"/>
    <w:rsid w:val="005661AA"/>
    <w:rsid w:val="00B05C85"/>
    <w:rsid w:val="00CF3092"/>
    <w:rsid w:val="00D44D90"/>
    <w:rsid w:val="00F03CE0"/>
    <w:rsid w:val="00FD3579"/>
    <w:rsid w:val="01B23D80"/>
    <w:rsid w:val="092D7991"/>
    <w:rsid w:val="0EA99367"/>
    <w:rsid w:val="0EBB8AF0"/>
    <w:rsid w:val="154645CF"/>
    <w:rsid w:val="2C092541"/>
    <w:rsid w:val="2E03568B"/>
    <w:rsid w:val="2F7AF761"/>
    <w:rsid w:val="315415EF"/>
    <w:rsid w:val="378C6860"/>
    <w:rsid w:val="4535F29D"/>
    <w:rsid w:val="45A6D938"/>
    <w:rsid w:val="4B1344C4"/>
    <w:rsid w:val="4CCA8C41"/>
    <w:rsid w:val="5576FDBA"/>
    <w:rsid w:val="5681B97C"/>
    <w:rsid w:val="595D40E7"/>
    <w:rsid w:val="59F9B98E"/>
    <w:rsid w:val="5D1395EF"/>
    <w:rsid w:val="5D8E0C4B"/>
    <w:rsid w:val="62E2B864"/>
    <w:rsid w:val="63E518FF"/>
    <w:rsid w:val="6516C8E3"/>
    <w:rsid w:val="66C03716"/>
    <w:rsid w:val="6822C2B6"/>
    <w:rsid w:val="6B6DC01C"/>
    <w:rsid w:val="70436775"/>
    <w:rsid w:val="72AF29D5"/>
    <w:rsid w:val="7343C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F6FB"/>
  <w15:chartTrackingRefBased/>
  <w15:docId w15:val="{2443883C-07BC-4295-8F33-2CC394E0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6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BF646F11EE44791D18013B969528E" ma:contentTypeVersion="14" ma:contentTypeDescription="Create a new document." ma:contentTypeScope="" ma:versionID="8bee857505eb2d3a8458b3dd2ed0f31a">
  <xsd:schema xmlns:xsd="http://www.w3.org/2001/XMLSchema" xmlns:xs="http://www.w3.org/2001/XMLSchema" xmlns:p="http://schemas.microsoft.com/office/2006/metadata/properties" xmlns:ns2="1c1fea82-d3ec-4577-ac76-1d5ad74925cb" xmlns:ns3="e76a9444-b172-4e2d-9cd8-689a646cc9d2" targetNamespace="http://schemas.microsoft.com/office/2006/metadata/properties" ma:root="true" ma:fieldsID="35beae622da6dccf34eb87eed1eb7c1e" ns2:_="" ns3:_="">
    <xsd:import namespace="1c1fea82-d3ec-4577-ac76-1d5ad74925cb"/>
    <xsd:import namespace="e76a9444-b172-4e2d-9cd8-689a646cc9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fea82-d3ec-4577-ac76-1d5ad74925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8716584-b9b1-461e-9932-f9f32ec42170}" ma:internalName="TaxCatchAll" ma:showField="CatchAllData" ma:web="1c1fea82-d3ec-4577-ac76-1d5ad7492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9444-b172-4e2d-9cd8-689a646cc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6a9444-b172-4e2d-9cd8-689a646cc9d2">
      <Terms xmlns="http://schemas.microsoft.com/office/infopath/2007/PartnerControls"/>
    </lcf76f155ced4ddcb4097134ff3c332f>
    <TaxCatchAll xmlns="1c1fea82-d3ec-4577-ac76-1d5ad74925cb" xsi:nil="true"/>
    <_dlc_DocId xmlns="1c1fea82-d3ec-4577-ac76-1d5ad74925cb">VDATTWS7JV3Y-191818956-579</_dlc_DocId>
    <_dlc_DocIdUrl xmlns="1c1fea82-d3ec-4577-ac76-1d5ad74925cb">
      <Url>https://hopuk.sharepoint.com/sites/Hartlepool_24/_layouts/15/DocIdRedir.aspx?ID=VDATTWS7JV3Y-191818956-579</Url>
      <Description>VDATTWS7JV3Y-191818956-579</Description>
    </_dlc_DocIdUrl>
  </documentManagement>
</p:properties>
</file>

<file path=customXml/itemProps1.xml><?xml version="1.0" encoding="utf-8"?>
<ds:datastoreItem xmlns:ds="http://schemas.openxmlformats.org/officeDocument/2006/customXml" ds:itemID="{766AE6FC-60C1-4E4C-8DB8-982754960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fea82-d3ec-4577-ac76-1d5ad74925cb"/>
    <ds:schemaRef ds:uri="e76a9444-b172-4e2d-9cd8-689a646cc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6D7EF-0AA2-403E-8233-B906A9F911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E7F2F1-C8A4-4DBA-877B-A0C8921FBF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23959-C9AE-415E-819F-8C7AE75A4F26}">
  <ds:schemaRefs>
    <ds:schemaRef ds:uri="http://schemas.microsoft.com/office/2006/metadata/properties"/>
    <ds:schemaRef ds:uri="http://schemas.microsoft.com/office/infopath/2007/PartnerControls"/>
    <ds:schemaRef ds:uri="e76a9444-b172-4e2d-9cd8-689a646cc9d2"/>
    <ds:schemaRef ds:uri="1c1fea82-d3ec-4577-ac76-1d5ad74925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LAMPLOUGH, Indiana</dc:creator>
  <cp:keywords/>
  <dc:description/>
  <cp:lastModifiedBy>LAMPLOUGH, Indiana</cp:lastModifiedBy>
  <cp:revision>8</cp:revision>
  <cp:lastPrinted>2025-07-13T22:00:00Z</cp:lastPrinted>
  <dcterms:created xsi:type="dcterms:W3CDTF">2025-02-10T13:48:00Z</dcterms:created>
  <dcterms:modified xsi:type="dcterms:W3CDTF">2025-07-17T09:11:00Z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0x0101000FFBF646F11EE44791D18013B969528E</vt:lpwstr>
  </property>
  <property fmtid="{D5CDD505-2E9C-101B-9397-08002B2CF9AE}" pid="3" name="_dlc_DocIdItemGuid">
    <vt:lpwstr>52b97ba7-8566-4cbb-a053-2eabe128e3d2</vt:lpwstr>
  </property>
  <property fmtid="{D5CDD505-2E9C-101B-9397-08002B2CF9AE}" pid="4" name="MediaServiceImageTags">
    <vt:lpwstr/>
  </property>
</Properties>
</file>