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1F6" w14:textId="77777777" w:rsidR="000704C5" w:rsidRDefault="000704C5" w:rsidP="000704C5">
      <w:pPr>
        <w:jc w:val="center"/>
        <w:rPr>
          <w:rFonts w:ascii="Calibri Light" w:hAnsi="Calibri Light" w:cs="Calibri Light"/>
          <w:sz w:val="16"/>
          <w:szCs w:val="16"/>
          <w:lang w:eastAsia="en-GB"/>
        </w:rPr>
      </w:pPr>
      <w:bookmarkStart w:id="0" w:name="_Hlk128659346"/>
      <w:bookmarkEnd w:id="0"/>
      <w:r>
        <w:rPr>
          <w:rFonts w:ascii="Calibri Light" w:hAnsi="Calibri Light" w:cs="Calibri Light"/>
          <w:noProof/>
          <w:sz w:val="18"/>
          <w:szCs w:val="18"/>
        </w:rPr>
        <w:drawing>
          <wp:inline distT="0" distB="0" distL="0" distR="0" wp14:anchorId="494C8970" wp14:editId="184175D7">
            <wp:extent cx="1061085" cy="784860"/>
            <wp:effectExtent l="0" t="0" r="5715" b="152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7ACD" w14:textId="77777777" w:rsidR="000704C5" w:rsidRDefault="000704C5" w:rsidP="000704C5">
      <w:pPr>
        <w:jc w:val="center"/>
        <w:rPr>
          <w:rFonts w:ascii="Calibri Light" w:hAnsi="Calibri Light" w:cs="Calibri Light"/>
          <w:sz w:val="16"/>
          <w:szCs w:val="16"/>
        </w:rPr>
      </w:pPr>
    </w:p>
    <w:p w14:paraId="4289DB8C" w14:textId="77777777" w:rsidR="000704C5" w:rsidRDefault="000704C5" w:rsidP="000704C5">
      <w:pPr>
        <w:jc w:val="center"/>
        <w:rPr>
          <w:rFonts w:ascii="Calibri Light" w:hAnsi="Calibri Light" w:cs="Calibri Light"/>
          <w:color w:val="008000"/>
          <w:sz w:val="24"/>
          <w:szCs w:val="24"/>
        </w:rPr>
      </w:pPr>
      <w:r>
        <w:rPr>
          <w:rFonts w:ascii="Calibri Light" w:hAnsi="Calibri Light" w:cs="Calibri Light"/>
          <w:color w:val="008000"/>
          <w:sz w:val="24"/>
          <w:szCs w:val="24"/>
        </w:rPr>
        <w:t>HOUSE OF COMMONS</w:t>
      </w:r>
    </w:p>
    <w:p w14:paraId="3DB851DE" w14:textId="77777777" w:rsidR="000704C5" w:rsidRDefault="000704C5" w:rsidP="000704C5">
      <w:pPr>
        <w:jc w:val="center"/>
        <w:rPr>
          <w:rFonts w:ascii="Calibri Light" w:hAnsi="Calibri Light" w:cs="Calibri Light"/>
          <w:color w:val="008000"/>
          <w:sz w:val="24"/>
          <w:szCs w:val="24"/>
        </w:rPr>
      </w:pPr>
      <w:r>
        <w:rPr>
          <w:rFonts w:ascii="Calibri Light" w:hAnsi="Calibri Light" w:cs="Calibri Light"/>
          <w:color w:val="008000"/>
          <w:sz w:val="24"/>
          <w:szCs w:val="24"/>
        </w:rPr>
        <w:t>LONDON SW1A 0AA</w:t>
      </w:r>
    </w:p>
    <w:p w14:paraId="63297A7A" w14:textId="470EF4BE" w:rsidR="000704C5" w:rsidRDefault="000704C5" w:rsidP="000704C5">
      <w:pPr>
        <w:keepNext/>
        <w:jc w:val="center"/>
        <w:rPr>
          <w:rFonts w:ascii="Calibri Light" w:hAnsi="Calibri Light" w:cs="Calibri Light"/>
          <w:color w:val="008000"/>
          <w:sz w:val="24"/>
          <w:szCs w:val="24"/>
        </w:rPr>
      </w:pPr>
      <w:r>
        <w:rPr>
          <w:rFonts w:ascii="Calibri Light" w:hAnsi="Calibri Light" w:cs="Calibri Light"/>
          <w:color w:val="008000"/>
          <w:sz w:val="24"/>
          <w:szCs w:val="24"/>
        </w:rPr>
        <w:t>All Party Parliamentary Engineering Group</w:t>
      </w:r>
    </w:p>
    <w:p w14:paraId="23CFEDCC" w14:textId="7AE27D9A" w:rsidR="000704C5" w:rsidRDefault="000704C5" w:rsidP="000704C5">
      <w:pPr>
        <w:keepNext/>
        <w:jc w:val="center"/>
        <w:rPr>
          <w:rFonts w:ascii="Calibri Light" w:hAnsi="Calibri Light" w:cs="Calibri Light"/>
          <w:color w:val="008000"/>
          <w:sz w:val="24"/>
          <w:szCs w:val="24"/>
        </w:rPr>
      </w:pPr>
    </w:p>
    <w:p w14:paraId="6128209C" w14:textId="44706F72" w:rsidR="007F46C0" w:rsidRDefault="000704C5" w:rsidP="000704C5">
      <w:pPr>
        <w:keepNext/>
        <w:jc w:val="center"/>
        <w:rPr>
          <w:b/>
          <w:bCs/>
          <w:sz w:val="24"/>
          <w:szCs w:val="24"/>
        </w:rPr>
      </w:pPr>
      <w:r w:rsidRPr="000704C5">
        <w:rPr>
          <w:b/>
          <w:bCs/>
          <w:sz w:val="24"/>
          <w:szCs w:val="24"/>
        </w:rPr>
        <w:t xml:space="preserve">Minutes of the APPEG </w:t>
      </w:r>
      <w:r w:rsidR="0068716B">
        <w:rPr>
          <w:b/>
          <w:bCs/>
          <w:sz w:val="24"/>
          <w:szCs w:val="24"/>
        </w:rPr>
        <w:t>A</w:t>
      </w:r>
      <w:r w:rsidRPr="000704C5">
        <w:rPr>
          <w:b/>
          <w:bCs/>
          <w:sz w:val="24"/>
          <w:szCs w:val="24"/>
        </w:rPr>
        <w:t>nnual General Meeting 202</w:t>
      </w:r>
      <w:r w:rsidR="0068716B">
        <w:rPr>
          <w:b/>
          <w:bCs/>
          <w:sz w:val="24"/>
          <w:szCs w:val="24"/>
        </w:rPr>
        <w:t>3</w:t>
      </w:r>
    </w:p>
    <w:p w14:paraId="707BEDC4" w14:textId="77777777" w:rsidR="007F46C0" w:rsidRDefault="000704C5" w:rsidP="000704C5">
      <w:pPr>
        <w:keepNext/>
        <w:jc w:val="center"/>
        <w:rPr>
          <w:b/>
          <w:bCs/>
          <w:sz w:val="24"/>
          <w:szCs w:val="24"/>
        </w:rPr>
      </w:pPr>
      <w:r w:rsidRPr="000704C5">
        <w:rPr>
          <w:b/>
          <w:bCs/>
          <w:sz w:val="24"/>
          <w:szCs w:val="24"/>
        </w:rPr>
        <w:t>Wednesday 1st March 2023</w:t>
      </w:r>
    </w:p>
    <w:p w14:paraId="5FF4B56A" w14:textId="2894D353" w:rsidR="000704C5" w:rsidRDefault="000704C5" w:rsidP="000704C5">
      <w:pPr>
        <w:keepNext/>
        <w:jc w:val="center"/>
        <w:rPr>
          <w:b/>
          <w:bCs/>
          <w:sz w:val="24"/>
          <w:szCs w:val="24"/>
        </w:rPr>
      </w:pPr>
      <w:r w:rsidRPr="000704C5">
        <w:rPr>
          <w:b/>
          <w:bCs/>
          <w:sz w:val="24"/>
          <w:szCs w:val="24"/>
        </w:rPr>
        <w:t xml:space="preserve"> Room 448, Portcullis House</w:t>
      </w:r>
    </w:p>
    <w:p w14:paraId="7CECD58E" w14:textId="2F6054F1" w:rsidR="000704C5" w:rsidRDefault="000704C5" w:rsidP="000704C5">
      <w:pPr>
        <w:keepNext/>
        <w:jc w:val="center"/>
        <w:rPr>
          <w:b/>
          <w:bCs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1DA76789" wp14:editId="5AB6568E">
            <wp:extent cx="5731510" cy="1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112B6" w14:textId="17D84B2F" w:rsidR="000704C5" w:rsidRPr="000704C5" w:rsidRDefault="000704C5" w:rsidP="000704C5">
      <w:pPr>
        <w:keepNext/>
        <w:rPr>
          <w:sz w:val="24"/>
          <w:szCs w:val="24"/>
        </w:rPr>
      </w:pPr>
    </w:p>
    <w:p w14:paraId="1A6B59DE" w14:textId="7C97631E" w:rsidR="00DD5F61" w:rsidRPr="000704C5" w:rsidRDefault="000704C5">
      <w:pPr>
        <w:rPr>
          <w:b/>
          <w:bCs/>
          <w:sz w:val="24"/>
          <w:szCs w:val="24"/>
        </w:rPr>
      </w:pPr>
      <w:r w:rsidRPr="000704C5">
        <w:rPr>
          <w:b/>
          <w:bCs/>
          <w:sz w:val="24"/>
          <w:szCs w:val="24"/>
        </w:rPr>
        <w:t>Present:</w:t>
      </w:r>
    </w:p>
    <w:p w14:paraId="172BFFF5" w14:textId="77777777" w:rsidR="000704C5" w:rsidRPr="000704C5" w:rsidRDefault="000704C5" w:rsidP="000704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4C5">
        <w:rPr>
          <w:sz w:val="24"/>
          <w:szCs w:val="24"/>
        </w:rPr>
        <w:t>Laurence Robertson MP (in the chair) Professor the Lord Mair</w:t>
      </w:r>
    </w:p>
    <w:p w14:paraId="0E0721A4" w14:textId="77777777" w:rsidR="000704C5" w:rsidRPr="000704C5" w:rsidRDefault="000704C5" w:rsidP="000704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4C5">
        <w:rPr>
          <w:sz w:val="24"/>
          <w:szCs w:val="24"/>
        </w:rPr>
        <w:t>Stephen Metcalfe MP</w:t>
      </w:r>
    </w:p>
    <w:p w14:paraId="42A244EF" w14:textId="77777777" w:rsidR="000704C5" w:rsidRPr="000704C5" w:rsidRDefault="000704C5" w:rsidP="000704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4C5">
        <w:rPr>
          <w:sz w:val="24"/>
          <w:szCs w:val="24"/>
        </w:rPr>
        <w:t>Chris Green MP</w:t>
      </w:r>
    </w:p>
    <w:p w14:paraId="4A4C168F" w14:textId="7EC50158" w:rsidR="000704C5" w:rsidRDefault="000704C5" w:rsidP="000704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4C5">
        <w:rPr>
          <w:sz w:val="24"/>
          <w:szCs w:val="24"/>
        </w:rPr>
        <w:t>Brendon Clarke-Smith MP</w:t>
      </w:r>
    </w:p>
    <w:p w14:paraId="66D19556" w14:textId="48AF6261" w:rsidR="000704C5" w:rsidRDefault="000704C5" w:rsidP="000704C5">
      <w:pPr>
        <w:rPr>
          <w:sz w:val="24"/>
          <w:szCs w:val="24"/>
        </w:rPr>
      </w:pPr>
    </w:p>
    <w:p w14:paraId="3AD64BF0" w14:textId="1DEAE9CE" w:rsidR="000704C5" w:rsidRDefault="000704C5" w:rsidP="000704C5">
      <w:pPr>
        <w:rPr>
          <w:b/>
          <w:bCs/>
          <w:sz w:val="24"/>
          <w:szCs w:val="24"/>
          <w:lang w:val="en-US"/>
        </w:rPr>
      </w:pPr>
      <w:r w:rsidRPr="000704C5">
        <w:rPr>
          <w:b/>
          <w:bCs/>
          <w:sz w:val="24"/>
          <w:szCs w:val="24"/>
          <w:lang w:val="en-US"/>
        </w:rPr>
        <w:t>A</w:t>
      </w:r>
      <w:r w:rsidR="007F46C0">
        <w:rPr>
          <w:b/>
          <w:bCs/>
          <w:sz w:val="24"/>
          <w:szCs w:val="24"/>
          <w:lang w:val="en-US"/>
        </w:rPr>
        <w:t>genda:</w:t>
      </w:r>
    </w:p>
    <w:p w14:paraId="14DA8BF6" w14:textId="77777777" w:rsidR="000704C5" w:rsidRDefault="000704C5" w:rsidP="000704C5">
      <w:pPr>
        <w:rPr>
          <w:b/>
          <w:bCs/>
          <w:sz w:val="24"/>
          <w:szCs w:val="24"/>
          <w:lang w:val="en-US"/>
        </w:rPr>
      </w:pPr>
    </w:p>
    <w:p w14:paraId="79FCF3F3" w14:textId="77777777" w:rsidR="000704C5" w:rsidRPr="000704C5" w:rsidRDefault="000704C5" w:rsidP="000704C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Chair’s opening remarks</w:t>
      </w:r>
    </w:p>
    <w:p w14:paraId="209EB68C" w14:textId="2F7015B1" w:rsidR="000704C5" w:rsidRPr="000704C5" w:rsidRDefault="000704C5" w:rsidP="000704C5">
      <w:pPr>
        <w:pStyle w:val="ListParagraph"/>
        <w:rPr>
          <w:b/>
          <w:bCs/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Laurence Robertson welcomed members to the meeting and thanked members for attending.</w:t>
      </w:r>
    </w:p>
    <w:p w14:paraId="32EBADA8" w14:textId="77777777" w:rsidR="000704C5" w:rsidRDefault="000704C5" w:rsidP="000704C5">
      <w:pPr>
        <w:rPr>
          <w:sz w:val="24"/>
          <w:szCs w:val="24"/>
          <w:lang w:val="en-US"/>
        </w:rPr>
      </w:pPr>
    </w:p>
    <w:p w14:paraId="5DBF9CEC" w14:textId="77777777" w:rsidR="000704C5" w:rsidRDefault="000704C5" w:rsidP="000704C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Apologies</w:t>
      </w:r>
    </w:p>
    <w:p w14:paraId="6312BA84" w14:textId="15965F45" w:rsidR="000704C5" w:rsidRP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Viscount Hanworth, Chi Onwurah MP, Lord Ravensdale and Dave Doogan MP</w:t>
      </w:r>
    </w:p>
    <w:p w14:paraId="132CF2AA" w14:textId="77777777" w:rsidR="000704C5" w:rsidRDefault="000704C5" w:rsidP="000704C5">
      <w:pPr>
        <w:rPr>
          <w:sz w:val="24"/>
          <w:szCs w:val="24"/>
          <w:lang w:val="en-US"/>
        </w:rPr>
      </w:pPr>
    </w:p>
    <w:p w14:paraId="51F517D5" w14:textId="77777777" w:rsidR="000704C5" w:rsidRDefault="000704C5" w:rsidP="000704C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Election of Officers</w:t>
      </w:r>
    </w:p>
    <w:p w14:paraId="2DC33B19" w14:textId="220736D7" w:rsid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The Co-Chairs, Laurence Robertson MP and Professor the Lord Mair were re-elected proposed by Brenden Clarke-Smith  and seconded by Stephen Metcalfe</w:t>
      </w:r>
    </w:p>
    <w:p w14:paraId="50D3F2ED" w14:textId="77777777" w:rsid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The Officers were all re-elected proposed by Laurence Robertson and seconded by Lord Mair:</w:t>
      </w:r>
      <w:r>
        <w:rPr>
          <w:sz w:val="24"/>
          <w:szCs w:val="24"/>
          <w:lang w:val="en-US"/>
        </w:rPr>
        <w:t xml:space="preserve"> </w:t>
      </w:r>
      <w:r w:rsidRPr="000704C5">
        <w:rPr>
          <w:sz w:val="24"/>
          <w:szCs w:val="24"/>
          <w:lang w:val="en-US"/>
        </w:rPr>
        <w:t>Lord Ravensdale, Chi Onwurah MP, Chris Green MP, Stephen Metcalfe MP, Dave Doogan MP and Viscount Hanworth</w:t>
      </w:r>
      <w:r>
        <w:rPr>
          <w:sz w:val="24"/>
          <w:szCs w:val="24"/>
          <w:lang w:val="en-US"/>
        </w:rPr>
        <w:t>.</w:t>
      </w:r>
    </w:p>
    <w:p w14:paraId="2938E1A0" w14:textId="77777777" w:rsidR="000704C5" w:rsidRDefault="000704C5" w:rsidP="000704C5">
      <w:pPr>
        <w:pStyle w:val="ListParagraph"/>
        <w:rPr>
          <w:sz w:val="24"/>
          <w:szCs w:val="24"/>
          <w:lang w:val="en-US"/>
        </w:rPr>
      </w:pPr>
    </w:p>
    <w:p w14:paraId="4A6E715C" w14:textId="6E1B5280" w:rsidR="000704C5" w:rsidRPr="000704C5" w:rsidRDefault="000704C5" w:rsidP="000704C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Report on year’s activities</w:t>
      </w:r>
    </w:p>
    <w:p w14:paraId="09FFB596" w14:textId="45F39174" w:rsidR="000704C5" w:rsidRP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 xml:space="preserve">Lord Mair reported on </w:t>
      </w:r>
      <w:r w:rsidR="007F46C0">
        <w:rPr>
          <w:sz w:val="24"/>
          <w:szCs w:val="24"/>
          <w:lang w:val="en-US"/>
        </w:rPr>
        <w:t>three</w:t>
      </w:r>
      <w:r w:rsidRPr="000704C5">
        <w:rPr>
          <w:sz w:val="24"/>
          <w:szCs w:val="24"/>
          <w:lang w:val="en-US"/>
        </w:rPr>
        <w:t xml:space="preserve"> very successful events during the year with an increased number of schools involved and  8 sponsors for the Group</w:t>
      </w:r>
    </w:p>
    <w:p w14:paraId="31E5E2D5" w14:textId="77777777" w:rsidR="000704C5" w:rsidRP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Future topics for the meetings were discussed and include :</w:t>
      </w:r>
    </w:p>
    <w:p w14:paraId="38FB6E02" w14:textId="7E127D87" w:rsid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Offshore wind, solar energy and clean water</w:t>
      </w:r>
      <w:r w:rsidR="007F46C0">
        <w:rPr>
          <w:sz w:val="24"/>
          <w:szCs w:val="24"/>
          <w:lang w:val="en-US"/>
        </w:rPr>
        <w:t>.</w:t>
      </w:r>
    </w:p>
    <w:p w14:paraId="5149A290" w14:textId="77777777" w:rsidR="000704C5" w:rsidRDefault="000704C5" w:rsidP="000704C5">
      <w:pPr>
        <w:pStyle w:val="ListParagraph"/>
        <w:rPr>
          <w:sz w:val="24"/>
          <w:szCs w:val="24"/>
          <w:lang w:val="en-US"/>
        </w:rPr>
      </w:pPr>
    </w:p>
    <w:p w14:paraId="1F43434F" w14:textId="20B816A6" w:rsidR="000704C5" w:rsidRPr="000704C5" w:rsidRDefault="000704C5" w:rsidP="000704C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Statement of Accounts</w:t>
      </w:r>
    </w:p>
    <w:p w14:paraId="14508F7E" w14:textId="2666A17A" w:rsidR="000704C5" w:rsidRDefault="000704C5" w:rsidP="000704C5">
      <w:pPr>
        <w:pStyle w:val="ListParagraph"/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t>The Income  and Expenditure statement  was presented and agreed by the meeting</w:t>
      </w:r>
      <w:r w:rsidR="007F46C0">
        <w:rPr>
          <w:sz w:val="24"/>
          <w:szCs w:val="24"/>
          <w:lang w:val="en-US"/>
        </w:rPr>
        <w:t>.</w:t>
      </w:r>
    </w:p>
    <w:p w14:paraId="4435E8C6" w14:textId="77777777" w:rsidR="000704C5" w:rsidRDefault="000704C5" w:rsidP="000704C5">
      <w:pPr>
        <w:pStyle w:val="ListParagraph"/>
        <w:rPr>
          <w:sz w:val="24"/>
          <w:szCs w:val="24"/>
          <w:lang w:val="en-US"/>
        </w:rPr>
      </w:pPr>
    </w:p>
    <w:p w14:paraId="0B5DF6A3" w14:textId="25D93F40" w:rsidR="000704C5" w:rsidRDefault="000704C5" w:rsidP="000704C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704C5">
        <w:rPr>
          <w:sz w:val="24"/>
          <w:szCs w:val="24"/>
          <w:lang w:val="en-US"/>
        </w:rPr>
        <w:lastRenderedPageBreak/>
        <w:t>Laurence Robertson thanked the members for their support and Lord Mair asked that thanks be recorded to  the Secretariat</w:t>
      </w:r>
      <w:r w:rsidR="007F46C0">
        <w:rPr>
          <w:sz w:val="24"/>
          <w:szCs w:val="24"/>
          <w:lang w:val="en-US"/>
        </w:rPr>
        <w:t>.</w:t>
      </w:r>
    </w:p>
    <w:p w14:paraId="73D99FFA" w14:textId="401AC5AB" w:rsidR="007F46C0" w:rsidRDefault="007F46C0" w:rsidP="007F46C0">
      <w:pPr>
        <w:rPr>
          <w:sz w:val="24"/>
          <w:szCs w:val="24"/>
          <w:lang w:val="en-US"/>
        </w:rPr>
      </w:pPr>
    </w:p>
    <w:p w14:paraId="279F48B5" w14:textId="77777777" w:rsidR="00B25650" w:rsidRDefault="00B25650" w:rsidP="007F46C0">
      <w:pPr>
        <w:widowControl w:val="0"/>
        <w:autoSpaceDE w:val="0"/>
        <w:autoSpaceDN w:val="0"/>
        <w:ind w:left="821"/>
        <w:rPr>
          <w:rFonts w:ascii="Carlito" w:eastAsia="Carlito" w:hAnsi="Carlito" w:cs="Carlito"/>
          <w:sz w:val="24"/>
          <w:szCs w:val="24"/>
          <w:lang w:val="en-US"/>
        </w:rPr>
      </w:pPr>
    </w:p>
    <w:p w14:paraId="529D43FC" w14:textId="77777777" w:rsidR="00B25650" w:rsidRDefault="00B25650" w:rsidP="007F46C0">
      <w:pPr>
        <w:widowControl w:val="0"/>
        <w:autoSpaceDE w:val="0"/>
        <w:autoSpaceDN w:val="0"/>
        <w:ind w:left="821"/>
        <w:rPr>
          <w:rFonts w:ascii="Carlito" w:eastAsia="Carlito" w:hAnsi="Carlito" w:cs="Carlito"/>
          <w:sz w:val="24"/>
          <w:szCs w:val="24"/>
          <w:lang w:val="en-US"/>
        </w:rPr>
      </w:pPr>
    </w:p>
    <w:p w14:paraId="280E9B9C" w14:textId="24B5196E" w:rsidR="007F46C0" w:rsidRPr="007F46C0" w:rsidRDefault="007F46C0" w:rsidP="007F46C0">
      <w:pPr>
        <w:widowControl w:val="0"/>
        <w:autoSpaceDE w:val="0"/>
        <w:autoSpaceDN w:val="0"/>
        <w:ind w:left="821"/>
        <w:rPr>
          <w:rFonts w:ascii="Carlito" w:eastAsia="Carlito" w:hAnsi="Carlito" w:cs="Carlito"/>
          <w:sz w:val="24"/>
          <w:szCs w:val="24"/>
          <w:lang w:val="en-US"/>
        </w:rPr>
      </w:pPr>
      <w:r w:rsidRPr="007F46C0">
        <w:rPr>
          <w:rFonts w:ascii="Carlito" w:eastAsia="Carlito" w:hAnsi="Carlito" w:cs="Carlito"/>
          <w:sz w:val="24"/>
          <w:szCs w:val="24"/>
          <w:lang w:val="en-US"/>
        </w:rPr>
        <w:t>Signed... . . .. . .. . .... . . . ... .. . .. .. . … . . . . . . .. . .</w:t>
      </w:r>
    </w:p>
    <w:p w14:paraId="537464F2" w14:textId="77777777" w:rsidR="007F46C0" w:rsidRPr="007F46C0" w:rsidRDefault="007F46C0" w:rsidP="007F46C0">
      <w:pPr>
        <w:widowControl w:val="0"/>
        <w:autoSpaceDE w:val="0"/>
        <w:autoSpaceDN w:val="0"/>
        <w:rPr>
          <w:rFonts w:ascii="Carlito" w:eastAsia="Carlito" w:hAnsi="Carlito" w:cs="Carlito"/>
          <w:sz w:val="24"/>
          <w:szCs w:val="24"/>
          <w:lang w:val="en-US"/>
        </w:rPr>
      </w:pPr>
    </w:p>
    <w:p w14:paraId="33517760" w14:textId="77777777" w:rsidR="007F46C0" w:rsidRPr="007F46C0" w:rsidRDefault="007F46C0" w:rsidP="007F46C0">
      <w:pPr>
        <w:widowControl w:val="0"/>
        <w:autoSpaceDE w:val="0"/>
        <w:autoSpaceDN w:val="0"/>
        <w:spacing w:before="5"/>
        <w:rPr>
          <w:rFonts w:ascii="Carlito" w:eastAsia="Carlito" w:hAnsi="Carlito" w:cs="Carlito"/>
          <w:sz w:val="24"/>
          <w:szCs w:val="24"/>
          <w:lang w:val="en-US"/>
        </w:rPr>
      </w:pPr>
    </w:p>
    <w:p w14:paraId="575D6116" w14:textId="77777777" w:rsidR="007F46C0" w:rsidRPr="007F46C0" w:rsidRDefault="007F46C0" w:rsidP="007F46C0">
      <w:pPr>
        <w:widowControl w:val="0"/>
        <w:autoSpaceDE w:val="0"/>
        <w:autoSpaceDN w:val="0"/>
        <w:ind w:left="893"/>
        <w:rPr>
          <w:rFonts w:ascii="Carlito" w:eastAsia="Carlito" w:hAnsi="Carlito" w:cs="Carlito"/>
          <w:sz w:val="24"/>
          <w:szCs w:val="24"/>
          <w:lang w:val="en-US"/>
        </w:rPr>
      </w:pPr>
      <w:r w:rsidRPr="007F46C0">
        <w:rPr>
          <w:rFonts w:ascii="Carlito" w:eastAsia="Carlito" w:hAnsi="Carlito" w:cs="Carlito"/>
          <w:sz w:val="24"/>
          <w:szCs w:val="24"/>
          <w:lang w:val="en-US"/>
        </w:rPr>
        <w:t>Laurence Robertson MP</w:t>
      </w:r>
    </w:p>
    <w:p w14:paraId="5E1E0677" w14:textId="77777777" w:rsidR="007F46C0" w:rsidRPr="007F46C0" w:rsidRDefault="007F46C0" w:rsidP="007F46C0">
      <w:pPr>
        <w:rPr>
          <w:sz w:val="24"/>
          <w:szCs w:val="24"/>
          <w:lang w:val="en-US"/>
        </w:rPr>
      </w:pPr>
    </w:p>
    <w:sectPr w:rsidR="007F46C0" w:rsidRPr="007F46C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A79A" w14:textId="77777777" w:rsidR="00913FF7" w:rsidRDefault="00913FF7" w:rsidP="007F46C0">
      <w:r>
        <w:separator/>
      </w:r>
    </w:p>
  </w:endnote>
  <w:endnote w:type="continuationSeparator" w:id="0">
    <w:p w14:paraId="402864B3" w14:textId="77777777" w:rsidR="00913FF7" w:rsidRDefault="00913FF7" w:rsidP="007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08AE" w14:textId="68833EC3" w:rsidR="007F46C0" w:rsidRDefault="007F46C0" w:rsidP="007F46C0">
    <w:pPr>
      <w:jc w:val="center"/>
      <w:textAlignment w:val="baseline"/>
      <w:rPr>
        <w:rFonts w:ascii="Segoe UI" w:hAnsi="Segoe UI" w:cs="Segoe UI"/>
        <w:color w:val="00B050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Co-Chairs: </w:t>
    </w:r>
    <w:r>
      <w:rPr>
        <w:rFonts w:ascii="Calibri Light" w:hAnsi="Calibri Light" w:cs="Calibri Light"/>
        <w:color w:val="00B050"/>
        <w:sz w:val="20"/>
        <w:szCs w:val="20"/>
      </w:rPr>
      <w:t>Professor the Lord </w:t>
    </w:r>
    <w:r w:rsidR="00A32A73">
      <w:rPr>
        <w:rFonts w:ascii="Calibri Light" w:hAnsi="Calibri Light" w:cs="Calibri Light"/>
        <w:color w:val="00B050"/>
        <w:sz w:val="20"/>
        <w:szCs w:val="20"/>
      </w:rPr>
      <w:t>Mair</w:t>
    </w:r>
    <w:r>
      <w:rPr>
        <w:rFonts w:ascii="Calibri Light" w:hAnsi="Calibri Light" w:cs="Calibri Light"/>
        <w:color w:val="00B050"/>
        <w:sz w:val="20"/>
        <w:szCs w:val="20"/>
      </w:rPr>
      <w:t>, Laurence Robertson MP</w:t>
    </w:r>
  </w:p>
  <w:p w14:paraId="335AD6ED" w14:textId="5A88269C" w:rsidR="007F46C0" w:rsidRDefault="007F46C0" w:rsidP="007F46C0">
    <w:pPr>
      <w:jc w:val="center"/>
      <w:textAlignment w:val="baseline"/>
      <w:rPr>
        <w:rFonts w:ascii="Segoe UI" w:hAnsi="Segoe UI" w:cs="Segoe UI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Vice-Chairs:</w:t>
    </w:r>
    <w:r>
      <w:rPr>
        <w:rFonts w:ascii="Calibri Light" w:hAnsi="Calibri Light" w:cs="Calibri Light"/>
        <w:color w:val="008000"/>
        <w:sz w:val="20"/>
        <w:szCs w:val="20"/>
      </w:rPr>
      <w:t> </w:t>
    </w:r>
    <w:r>
      <w:rPr>
        <w:rFonts w:ascii="Calibri Light" w:hAnsi="Calibri Light" w:cs="Calibri Light"/>
        <w:color w:val="00B050"/>
        <w:sz w:val="20"/>
        <w:szCs w:val="20"/>
      </w:rPr>
      <w:t>Chi Onwurah MP, Chris Green MP, Viscount Hanworth, Dave Doogan MP, Stephen Metcalfe MP, Lord Ravensdale</w:t>
    </w:r>
  </w:p>
  <w:p w14:paraId="3203C459" w14:textId="0C85022B" w:rsidR="007F46C0" w:rsidRPr="007F46C0" w:rsidRDefault="007F46C0" w:rsidP="007F46C0">
    <w:pPr>
      <w:jc w:val="center"/>
      <w:textAlignment w:val="baseline"/>
      <w:rPr>
        <w:rFonts w:ascii="Segoe UI" w:hAnsi="Segoe UI" w:cs="Segoe UI"/>
        <w:color w:val="00B050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Facilitator: </w:t>
    </w:r>
    <w:r>
      <w:rPr>
        <w:rFonts w:ascii="Calibri Light" w:hAnsi="Calibri Light" w:cs="Calibri Light"/>
        <w:color w:val="00B050"/>
        <w:sz w:val="20"/>
        <w:szCs w:val="20"/>
      </w:rPr>
      <w:t>Jennifer Bryant-Pearson</w:t>
    </w:r>
    <w:r>
      <w:rPr>
        <w:rFonts w:ascii="Segoe UI" w:hAnsi="Segoe UI" w:cs="Segoe UI"/>
        <w:color w:val="00B050"/>
        <w:sz w:val="20"/>
        <w:szCs w:val="20"/>
      </w:rPr>
      <w:t xml:space="preserve"> </w:t>
    </w:r>
    <w:r>
      <w:rPr>
        <w:rFonts w:ascii="Calibri Light" w:hAnsi="Calibri Light" w:cs="Calibri Light"/>
        <w:color w:val="000000"/>
        <w:sz w:val="20"/>
        <w:szCs w:val="20"/>
      </w:rPr>
      <w:t xml:space="preserve">Email: </w:t>
    </w:r>
    <w:hyperlink r:id="rId1" w:history="1">
      <w:r w:rsidRPr="007F46C0">
        <w:rPr>
          <w:rStyle w:val="Hyperlink"/>
          <w:rFonts w:ascii="Calibri Light" w:hAnsi="Calibri Light" w:cs="Calibri Light"/>
          <w:color w:val="00B050"/>
          <w:sz w:val="20"/>
          <w:szCs w:val="20"/>
          <w:u w:val="none"/>
        </w:rPr>
        <w:t>contact@appeg.co.uk</w:t>
      </w:r>
    </w:hyperlink>
    <w:r w:rsidRPr="007F46C0">
      <w:rPr>
        <w:rFonts w:ascii="Calibri Light" w:hAnsi="Calibri Light" w:cs="Calibri Light"/>
        <w:color w:val="00B050"/>
        <w:sz w:val="20"/>
        <w:szCs w:val="20"/>
      </w:rPr>
      <w:t xml:space="preserve"> </w:t>
    </w:r>
    <w:r w:rsidRPr="007F46C0">
      <w:rPr>
        <w:rFonts w:ascii="Calibri Light" w:hAnsi="Calibri Light" w:cs="Calibri Light"/>
        <w:sz w:val="20"/>
        <w:szCs w:val="20"/>
      </w:rPr>
      <w:t>Web</w:t>
    </w:r>
    <w:r>
      <w:rPr>
        <w:rFonts w:ascii="Calibri Light" w:hAnsi="Calibri Light" w:cs="Calibri Light"/>
        <w:sz w:val="20"/>
        <w:szCs w:val="20"/>
      </w:rPr>
      <w:t xml:space="preserve">: </w:t>
    </w:r>
    <w:r w:rsidRPr="007F46C0">
      <w:rPr>
        <w:rFonts w:ascii="Calibri Light" w:hAnsi="Calibri Light" w:cs="Calibri Light"/>
        <w:color w:val="00B050"/>
        <w:sz w:val="20"/>
        <w:szCs w:val="20"/>
      </w:rPr>
      <w:t>www.appeg.co.uk</w:t>
    </w:r>
  </w:p>
  <w:p w14:paraId="5FF3389A" w14:textId="77777777" w:rsidR="007F46C0" w:rsidRDefault="007F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3BB2" w14:textId="77777777" w:rsidR="00913FF7" w:rsidRDefault="00913FF7" w:rsidP="007F46C0">
      <w:r>
        <w:separator/>
      </w:r>
    </w:p>
  </w:footnote>
  <w:footnote w:type="continuationSeparator" w:id="0">
    <w:p w14:paraId="39793F46" w14:textId="77777777" w:rsidR="00913FF7" w:rsidRDefault="00913FF7" w:rsidP="007F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CD"/>
    <w:multiLevelType w:val="hybridMultilevel"/>
    <w:tmpl w:val="3314D9D8"/>
    <w:lvl w:ilvl="0" w:tplc="B8948AE4">
      <w:start w:val="1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w w:val="100"/>
        <w:sz w:val="32"/>
        <w:szCs w:val="32"/>
        <w:lang w:val="en-US" w:eastAsia="en-US" w:bidi="ar-SA"/>
      </w:rPr>
    </w:lvl>
    <w:lvl w:ilvl="1" w:tplc="EA1611FC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2" w:tplc="73A6321A"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3" w:tplc="6F906C3C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4" w:tplc="916A0BF8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5" w:tplc="73260CE4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ACC16AC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7" w:tplc="401862A8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8" w:tplc="2710F7EA">
      <w:numFmt w:val="bullet"/>
      <w:lvlText w:val="•"/>
      <w:lvlJc w:val="left"/>
      <w:pPr>
        <w:ind w:left="752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202497"/>
    <w:multiLevelType w:val="hybridMultilevel"/>
    <w:tmpl w:val="CFC07E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86C36"/>
    <w:multiLevelType w:val="hybridMultilevel"/>
    <w:tmpl w:val="5BE261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86384"/>
    <w:multiLevelType w:val="hybridMultilevel"/>
    <w:tmpl w:val="0EC28C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553B4"/>
    <w:multiLevelType w:val="hybridMultilevel"/>
    <w:tmpl w:val="56BE1C78"/>
    <w:lvl w:ilvl="0" w:tplc="8B9C81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5F1"/>
    <w:multiLevelType w:val="hybridMultilevel"/>
    <w:tmpl w:val="B250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4CA0"/>
    <w:multiLevelType w:val="hybridMultilevel"/>
    <w:tmpl w:val="A9301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35B7"/>
    <w:multiLevelType w:val="hybridMultilevel"/>
    <w:tmpl w:val="EDE0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7060">
    <w:abstractNumId w:val="5"/>
  </w:num>
  <w:num w:numId="2" w16cid:durableId="1380671165">
    <w:abstractNumId w:val="0"/>
  </w:num>
  <w:num w:numId="3" w16cid:durableId="1173103374">
    <w:abstractNumId w:val="4"/>
  </w:num>
  <w:num w:numId="4" w16cid:durableId="114838106">
    <w:abstractNumId w:val="6"/>
  </w:num>
  <w:num w:numId="5" w16cid:durableId="756947794">
    <w:abstractNumId w:val="7"/>
  </w:num>
  <w:num w:numId="6" w16cid:durableId="2079477548">
    <w:abstractNumId w:val="1"/>
  </w:num>
  <w:num w:numId="7" w16cid:durableId="1980190118">
    <w:abstractNumId w:val="3"/>
  </w:num>
  <w:num w:numId="8" w16cid:durableId="88776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C5"/>
    <w:rsid w:val="000704C5"/>
    <w:rsid w:val="001B6B21"/>
    <w:rsid w:val="00482636"/>
    <w:rsid w:val="0068716B"/>
    <w:rsid w:val="007567E3"/>
    <w:rsid w:val="007F46C0"/>
    <w:rsid w:val="00913FF7"/>
    <w:rsid w:val="00A32A73"/>
    <w:rsid w:val="00B25650"/>
    <w:rsid w:val="00D00253"/>
    <w:rsid w:val="00D45D06"/>
    <w:rsid w:val="00DD5F61"/>
    <w:rsid w:val="00F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276D"/>
  <w15:chartTrackingRefBased/>
  <w15:docId w15:val="{8D471D95-AF2E-4CC2-8B65-28F8455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4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C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F46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D63F.B4B085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ppe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Walker</dc:creator>
  <cp:keywords/>
  <dc:description/>
  <cp:lastModifiedBy>Jennifer Bryant-Pearson</cp:lastModifiedBy>
  <cp:revision>2</cp:revision>
  <dcterms:created xsi:type="dcterms:W3CDTF">2023-03-03T12:13:00Z</dcterms:created>
  <dcterms:modified xsi:type="dcterms:W3CDTF">2023-03-03T12:13:00Z</dcterms:modified>
</cp:coreProperties>
</file>