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B606" w14:textId="0192289F" w:rsidR="00CC100C" w:rsidRPr="00CC100C" w:rsidRDefault="00CC100C">
      <w:pPr>
        <w:rPr>
          <w:rFonts w:ascii="Arial" w:hAnsi="Arial" w:cs="Arial"/>
          <w:b/>
          <w:bCs/>
          <w:lang w:val="en-US" w:eastAsia="en-GB"/>
        </w:rPr>
      </w:pPr>
      <w:r w:rsidRPr="00CC100C">
        <w:rPr>
          <w:rFonts w:ascii="Arial" w:hAnsi="Arial" w:cs="Arial"/>
          <w:b/>
          <w:bCs/>
          <w:lang w:val="en-US" w:eastAsia="en-GB"/>
        </w:rPr>
        <w:t>Report on the third meeting of the Fusion Energy APPG</w:t>
      </w:r>
    </w:p>
    <w:p w14:paraId="5F2D0AF7" w14:textId="4259E1D1" w:rsidR="00CC100C" w:rsidRPr="00CC100C" w:rsidRDefault="00CC100C">
      <w:pPr>
        <w:rPr>
          <w:rFonts w:ascii="Arial" w:hAnsi="Arial" w:cs="Arial"/>
          <w:b/>
          <w:bCs/>
          <w:lang w:val="en-US" w:eastAsia="en-GB"/>
        </w:rPr>
      </w:pPr>
      <w:r w:rsidRPr="00CC100C">
        <w:rPr>
          <w:rFonts w:ascii="Arial" w:hAnsi="Arial" w:cs="Arial"/>
          <w:b/>
          <w:bCs/>
          <w:lang w:val="en-US" w:eastAsia="en-GB"/>
        </w:rPr>
        <w:t>Tuesday 23 February 2021 4-5pm</w:t>
      </w:r>
    </w:p>
    <w:p w14:paraId="68FECB3E" w14:textId="77777777" w:rsidR="00CC100C" w:rsidRDefault="00CC100C" w:rsidP="00CC100C">
      <w:pPr>
        <w:shd w:val="clear" w:color="auto" w:fill="FFFFFF"/>
        <w:textAlignment w:val="baseline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>ITER – what are the benefits and opportunities for the UK?”</w:t>
      </w:r>
    </w:p>
    <w:p w14:paraId="25567C2E" w14:textId="4A8AD301" w:rsidR="00CC100C" w:rsidRPr="009F382E" w:rsidRDefault="00CC100C" w:rsidP="00CC100C">
      <w:pPr>
        <w:rPr>
          <w:rFonts w:ascii="Arial" w:hAnsi="Arial" w:cs="Arial"/>
          <w:lang w:eastAsia="en-GB"/>
        </w:rPr>
      </w:pPr>
      <w:r w:rsidRPr="009F382E">
        <w:rPr>
          <w:rFonts w:ascii="Arial" w:hAnsi="Arial" w:cs="Arial"/>
          <w:lang w:eastAsia="en-GB"/>
        </w:rPr>
        <w:t xml:space="preserve">This meeting focussed on </w:t>
      </w:r>
      <w:r w:rsidRPr="009F382E">
        <w:rPr>
          <w:rFonts w:ascii="Arial" w:hAnsi="Arial" w:cs="Arial"/>
        </w:rPr>
        <w:t>ITER – the major fusion project</w:t>
      </w:r>
      <w:r w:rsidR="001A003B" w:rsidRPr="009F382E">
        <w:rPr>
          <w:rFonts w:ascii="Arial" w:hAnsi="Arial" w:cs="Arial"/>
        </w:rPr>
        <w:t xml:space="preserve"> currently under construction </w:t>
      </w:r>
      <w:r w:rsidRPr="009F382E">
        <w:rPr>
          <w:rFonts w:ascii="Arial" w:hAnsi="Arial" w:cs="Arial"/>
        </w:rPr>
        <w:t xml:space="preserve">in Cadarache, France, which is well on the way to starting operation in 2025.  The success of ITER is vital for fusion research </w:t>
      </w:r>
      <w:r w:rsidR="00B93176" w:rsidRPr="009F382E">
        <w:rPr>
          <w:rFonts w:ascii="Arial" w:hAnsi="Arial" w:cs="Arial"/>
        </w:rPr>
        <w:t xml:space="preserve">worldwide – </w:t>
      </w:r>
      <w:r w:rsidR="00361E4B">
        <w:rPr>
          <w:rFonts w:ascii="Arial" w:hAnsi="Arial" w:cs="Arial"/>
        </w:rPr>
        <w:t>including</w:t>
      </w:r>
      <w:r w:rsidR="00B93176" w:rsidRPr="009F382E">
        <w:rPr>
          <w:rFonts w:ascii="Arial" w:hAnsi="Arial" w:cs="Arial"/>
        </w:rPr>
        <w:t xml:space="preserve"> </w:t>
      </w:r>
      <w:r w:rsidRPr="009F382E">
        <w:rPr>
          <w:rFonts w:ascii="Arial" w:hAnsi="Arial" w:cs="Arial"/>
        </w:rPr>
        <w:t>here in the UK</w:t>
      </w:r>
      <w:r w:rsidR="00B93176" w:rsidRPr="009F382E">
        <w:rPr>
          <w:rFonts w:ascii="Arial" w:hAnsi="Arial" w:cs="Arial"/>
        </w:rPr>
        <w:t>.  E</w:t>
      </w:r>
      <w:r w:rsidRPr="009F382E">
        <w:rPr>
          <w:rFonts w:ascii="Arial" w:hAnsi="Arial" w:cs="Arial"/>
        </w:rPr>
        <w:t>xperiments on the European JET device (</w:t>
      </w:r>
      <w:r w:rsidR="00361E4B">
        <w:rPr>
          <w:rFonts w:ascii="Arial" w:hAnsi="Arial" w:cs="Arial"/>
        </w:rPr>
        <w:t>the European Union’s fusion machine, hosted and operated by UKAEA at Culham in Oxfordshire</w:t>
      </w:r>
      <w:r w:rsidRPr="009F382E">
        <w:rPr>
          <w:rFonts w:ascii="Arial" w:hAnsi="Arial" w:cs="Arial"/>
        </w:rPr>
        <w:t>) this year, are vital for preparing ITER operation</w:t>
      </w:r>
      <w:r w:rsidR="00B93176" w:rsidRPr="009F382E">
        <w:rPr>
          <w:rFonts w:ascii="Arial" w:hAnsi="Arial" w:cs="Arial"/>
        </w:rPr>
        <w:t xml:space="preserve"> and wider </w:t>
      </w:r>
      <w:r w:rsidRPr="009F382E">
        <w:rPr>
          <w:rFonts w:ascii="Arial" w:hAnsi="Arial" w:cs="Arial"/>
        </w:rPr>
        <w:t>UK industry have won major ITER contracts in recent years, with the promise of more to come now that the UK ha</w:t>
      </w:r>
      <w:r w:rsidR="00361E4B">
        <w:rPr>
          <w:rFonts w:ascii="Arial" w:hAnsi="Arial" w:cs="Arial"/>
        </w:rPr>
        <w:t>s</w:t>
      </w:r>
      <w:r w:rsidRPr="009F382E">
        <w:rPr>
          <w:rFonts w:ascii="Arial" w:hAnsi="Arial" w:cs="Arial"/>
        </w:rPr>
        <w:t xml:space="preserve"> agreed a close association on Euratom.  </w:t>
      </w:r>
    </w:p>
    <w:p w14:paraId="7591AC2F" w14:textId="5A0DF736" w:rsidR="00CC100C" w:rsidRPr="009F382E" w:rsidRDefault="00CC100C" w:rsidP="00CC100C">
      <w:pPr>
        <w:rPr>
          <w:rFonts w:ascii="Arial" w:hAnsi="Arial" w:cs="Arial"/>
        </w:rPr>
      </w:pPr>
      <w:r w:rsidRPr="009F382E">
        <w:rPr>
          <w:rFonts w:ascii="Arial" w:hAnsi="Arial" w:cs="Arial"/>
        </w:rPr>
        <w:t xml:space="preserve">Laban Coblentz, ITER </w:t>
      </w:r>
      <w:r w:rsidR="00361E4B">
        <w:rPr>
          <w:rFonts w:ascii="Arial" w:hAnsi="Arial" w:cs="Arial"/>
        </w:rPr>
        <w:t>H</w:t>
      </w:r>
      <w:r w:rsidRPr="009F382E">
        <w:rPr>
          <w:rFonts w:ascii="Arial" w:hAnsi="Arial" w:cs="Arial"/>
        </w:rPr>
        <w:t xml:space="preserve">ead of </w:t>
      </w:r>
      <w:r w:rsidR="00361E4B">
        <w:rPr>
          <w:rFonts w:ascii="Arial" w:hAnsi="Arial" w:cs="Arial"/>
        </w:rPr>
        <w:t>C</w:t>
      </w:r>
      <w:r w:rsidRPr="009F382E">
        <w:rPr>
          <w:rFonts w:ascii="Arial" w:hAnsi="Arial" w:cs="Arial"/>
        </w:rPr>
        <w:t>ommunications</w:t>
      </w:r>
      <w:r w:rsidR="00B93176" w:rsidRPr="009F382E">
        <w:rPr>
          <w:rFonts w:ascii="Arial" w:hAnsi="Arial" w:cs="Arial"/>
        </w:rPr>
        <w:t xml:space="preserve"> gave an illuminating introduction to ITER.</w:t>
      </w:r>
      <w:r w:rsidR="001A003B" w:rsidRPr="009F382E">
        <w:rPr>
          <w:rFonts w:ascii="Arial" w:hAnsi="Arial" w:cs="Arial"/>
        </w:rPr>
        <w:t xml:space="preserve">  He described how the project was set up – and especially how contracts are divided amongst the 7 partners – the EU, USA, Japan, China, India, S Korea and Russia.  He noted the complexity of the project – with so many cutting edge and new technologies being adopted – but noted that it is 72% complete and on schedule to start in 2025.</w:t>
      </w:r>
      <w:r w:rsidR="00B93176" w:rsidRPr="009F382E">
        <w:rPr>
          <w:rFonts w:ascii="Arial" w:hAnsi="Arial" w:cs="Arial"/>
        </w:rPr>
        <w:t xml:space="preserve"> </w:t>
      </w:r>
      <w:r w:rsidR="001A003B" w:rsidRPr="009F382E">
        <w:rPr>
          <w:rFonts w:ascii="Arial" w:hAnsi="Arial" w:cs="Arial"/>
        </w:rPr>
        <w:t xml:space="preserve"> He described major elements of the project including those recently delivered/installed and those being manufactured on site. </w:t>
      </w:r>
      <w:r w:rsidR="00884A00" w:rsidRPr="009F382E">
        <w:rPr>
          <w:rFonts w:ascii="Arial" w:hAnsi="Arial" w:cs="Arial"/>
        </w:rPr>
        <w:t>He also outline</w:t>
      </w:r>
      <w:r w:rsidR="00DA6399" w:rsidRPr="009F382E">
        <w:rPr>
          <w:rFonts w:ascii="Arial" w:hAnsi="Arial" w:cs="Arial"/>
        </w:rPr>
        <w:t>d</w:t>
      </w:r>
      <w:r w:rsidR="00884A00" w:rsidRPr="009F382E">
        <w:rPr>
          <w:rFonts w:ascii="Arial" w:hAnsi="Arial" w:cs="Arial"/>
        </w:rPr>
        <w:t xml:space="preserve"> the progress </w:t>
      </w:r>
      <w:r w:rsidR="00DA6399" w:rsidRPr="009F382E">
        <w:rPr>
          <w:rFonts w:ascii="Arial" w:hAnsi="Arial" w:cs="Arial"/>
        </w:rPr>
        <w:t xml:space="preserve">in manufacturing major outstanding components – and the key role that the EU </w:t>
      </w:r>
      <w:r w:rsidR="00361E4B">
        <w:rPr>
          <w:rFonts w:ascii="Arial" w:hAnsi="Arial" w:cs="Arial"/>
        </w:rPr>
        <w:t>is</w:t>
      </w:r>
      <w:r w:rsidR="00DA6399" w:rsidRPr="009F382E">
        <w:rPr>
          <w:rFonts w:ascii="Arial" w:hAnsi="Arial" w:cs="Arial"/>
        </w:rPr>
        <w:t xml:space="preserve"> playing in this activity.</w:t>
      </w:r>
    </w:p>
    <w:p w14:paraId="70876E53" w14:textId="3EDE4CF1" w:rsidR="00CC100C" w:rsidRPr="009F382E" w:rsidRDefault="00CC100C" w:rsidP="000E4338">
      <w:pPr>
        <w:rPr>
          <w:rFonts w:ascii="Arial" w:hAnsi="Arial" w:cs="Arial"/>
        </w:rPr>
      </w:pPr>
      <w:r w:rsidRPr="009F382E">
        <w:rPr>
          <w:rFonts w:ascii="Arial" w:hAnsi="Arial" w:cs="Arial"/>
        </w:rPr>
        <w:t xml:space="preserve">Stuart Codling, </w:t>
      </w:r>
      <w:r w:rsidRPr="009F382E">
        <w:rPr>
          <w:rFonts w:ascii="Arial" w:hAnsi="Arial" w:cs="Arial"/>
          <w:lang w:eastAsia="en-GB"/>
        </w:rPr>
        <w:t>Director, Business Development, Fusion Power and Big Science, Jacobs</w:t>
      </w:r>
      <w:r w:rsidR="000E4338" w:rsidRPr="009F382E">
        <w:rPr>
          <w:rFonts w:ascii="Arial" w:hAnsi="Arial" w:cs="Arial"/>
          <w:lang w:eastAsia="en-GB"/>
        </w:rPr>
        <w:t xml:space="preserve"> Plc</w:t>
      </w:r>
      <w:r w:rsidR="00DA6399" w:rsidRPr="009F382E">
        <w:rPr>
          <w:rFonts w:ascii="Arial" w:hAnsi="Arial" w:cs="Arial"/>
          <w:lang w:eastAsia="en-GB"/>
        </w:rPr>
        <w:t xml:space="preserve"> gave an informative </w:t>
      </w:r>
      <w:r w:rsidR="000E4338" w:rsidRPr="009F382E">
        <w:rPr>
          <w:rFonts w:ascii="Arial" w:hAnsi="Arial" w:cs="Arial"/>
          <w:lang w:eastAsia="en-GB"/>
        </w:rPr>
        <w:t xml:space="preserve">presentation on the key role that Jacobs is playing in delivery of key ITER contracts.  He described how Jacobs has benefitted from these contracts – in terms of profit, high skill jobs and expertise; and also how this work is and will lead to further opportunities in </w:t>
      </w:r>
      <w:r w:rsidR="002A2BF8" w:rsidRPr="009F382E">
        <w:rPr>
          <w:rFonts w:ascii="Arial" w:hAnsi="Arial" w:cs="Arial"/>
          <w:lang w:eastAsia="en-GB"/>
        </w:rPr>
        <w:t>ITER, other fusion projects and other industries.  Headline figures …</w:t>
      </w:r>
    </w:p>
    <w:p w14:paraId="5369BFB1" w14:textId="64D1BA89" w:rsidR="002A2BF8" w:rsidRDefault="00CC100C" w:rsidP="00CC100C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9F382E">
        <w:rPr>
          <w:rFonts w:ascii="Arial" w:hAnsi="Arial" w:cs="Arial"/>
          <w:color w:val="000000"/>
        </w:rPr>
        <w:t>Tim Bestwick, UKAEA Chief Technology Officer and Director of Strategy, Communications and Business Development</w:t>
      </w:r>
      <w:r w:rsidR="002A2BF8" w:rsidRPr="009F382E">
        <w:rPr>
          <w:rFonts w:ascii="Arial" w:hAnsi="Arial" w:cs="Arial"/>
          <w:color w:val="000000"/>
        </w:rPr>
        <w:t xml:space="preserve"> wrapped up the session – stressing from UKAEA’s and UK’s perspective how crucial ITER is to the drive to put fusion on the grid.  He outlined UKAEA’s vision for fusion development including three main pillars :</w:t>
      </w:r>
    </w:p>
    <w:p w14:paraId="07989B13" w14:textId="77777777" w:rsidR="00361E4B" w:rsidRDefault="00361E4B" w:rsidP="00361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Major international collaborations - such as ITER and JET - are vital both in addressing key technical challenges in fusion and engaging the supply chain in substantial contracts.</w:t>
      </w:r>
    </w:p>
    <w:p w14:paraId="0481E99E" w14:textId="77777777" w:rsidR="00361E4B" w:rsidRDefault="00361E4B" w:rsidP="00361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Ambitious national programmes - such as the MAST and STEP programmes operated by UKAEA - are helping drive the field of fusion forward</w:t>
      </w:r>
    </w:p>
    <w:p w14:paraId="06EC1158" w14:textId="77777777" w:rsidR="00361E4B" w:rsidRDefault="00361E4B" w:rsidP="00361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thriving private sector - including both fusion companies (such as Tokamak Energy and First Light Fusion) and supply chain companies (such as Jacobs) - is essential to the deliver of practical fusion</w:t>
      </w:r>
    </w:p>
    <w:p w14:paraId="669D043A" w14:textId="77777777" w:rsidR="00361E4B" w:rsidRDefault="00361E4B" w:rsidP="00361E4B">
      <w:pPr>
        <w:shd w:val="clear" w:color="auto" w:fill="FFFFFF"/>
        <w:ind w:left="360"/>
        <w:textAlignment w:val="baseline"/>
        <w:rPr>
          <w:rFonts w:ascii="Arial" w:hAnsi="Arial" w:cs="Arial"/>
          <w:lang w:val="en-US" w:eastAsia="en-GB"/>
        </w:rPr>
      </w:pPr>
    </w:p>
    <w:p w14:paraId="6F6CC88D" w14:textId="1B3BF7C5" w:rsidR="007C323E" w:rsidRPr="00361E4B" w:rsidRDefault="002A2BF8" w:rsidP="00361E4B">
      <w:pPr>
        <w:shd w:val="clear" w:color="auto" w:fill="FFFFFF"/>
        <w:ind w:left="360"/>
        <w:textAlignment w:val="baseline"/>
        <w:rPr>
          <w:rFonts w:ascii="Arial" w:hAnsi="Arial" w:cs="Arial"/>
          <w:color w:val="000000"/>
        </w:rPr>
      </w:pPr>
      <w:r w:rsidRPr="00361E4B">
        <w:rPr>
          <w:rFonts w:ascii="Arial" w:hAnsi="Arial" w:cs="Arial"/>
          <w:lang w:val="en-US" w:eastAsia="en-GB"/>
        </w:rPr>
        <w:t xml:space="preserve">A lively Q &amp; A session ensued, with discussions on </w:t>
      </w:r>
      <w:r w:rsidR="009F382E" w:rsidRPr="00361E4B">
        <w:rPr>
          <w:rFonts w:ascii="Arial" w:hAnsi="Arial" w:cs="Arial"/>
          <w:lang w:val="en-US" w:eastAsia="en-GB"/>
        </w:rPr>
        <w:t xml:space="preserve">the </w:t>
      </w:r>
      <w:r w:rsidR="007C323E" w:rsidRPr="00361E4B">
        <w:rPr>
          <w:rFonts w:ascii="Arial" w:hAnsi="Arial" w:cs="Arial"/>
          <w:lang w:val="en-US" w:eastAsia="en-GB"/>
        </w:rPr>
        <w:t xml:space="preserve">ITER schedule </w:t>
      </w:r>
      <w:r w:rsidR="009F382E" w:rsidRPr="00361E4B">
        <w:rPr>
          <w:rFonts w:ascii="Arial" w:hAnsi="Arial" w:cs="Arial"/>
          <w:lang w:val="en-US" w:eastAsia="en-GB"/>
        </w:rPr>
        <w:t>and when realistically f</w:t>
      </w:r>
      <w:r w:rsidR="007C323E" w:rsidRPr="00361E4B">
        <w:rPr>
          <w:rFonts w:ascii="Arial" w:hAnsi="Arial" w:cs="Arial"/>
          <w:lang w:val="en-US" w:eastAsia="en-GB"/>
        </w:rPr>
        <w:t>ull power</w:t>
      </w:r>
      <w:r w:rsidR="009F382E" w:rsidRPr="00361E4B">
        <w:rPr>
          <w:rFonts w:ascii="Arial" w:hAnsi="Arial" w:cs="Arial"/>
          <w:lang w:val="en-US" w:eastAsia="en-GB"/>
        </w:rPr>
        <w:t xml:space="preserve"> DT plasma would be achieved; discussion on a b</w:t>
      </w:r>
      <w:r w:rsidR="007C323E" w:rsidRPr="00361E4B">
        <w:rPr>
          <w:rFonts w:ascii="Arial" w:hAnsi="Arial" w:cs="Arial"/>
          <w:lang w:val="en-US" w:eastAsia="en-GB"/>
        </w:rPr>
        <w:t>road roadmap for fission and fusion in the UK</w:t>
      </w:r>
      <w:r w:rsidR="009F382E" w:rsidRPr="00361E4B">
        <w:rPr>
          <w:rFonts w:ascii="Arial" w:hAnsi="Arial" w:cs="Arial"/>
          <w:lang w:val="en-US" w:eastAsia="en-GB"/>
        </w:rPr>
        <w:t>; asking about d</w:t>
      </w:r>
      <w:r w:rsidR="007C323E" w:rsidRPr="00361E4B">
        <w:rPr>
          <w:rFonts w:ascii="Arial" w:hAnsi="Arial" w:cs="Arial"/>
          <w:lang w:val="en-US" w:eastAsia="en-GB"/>
        </w:rPr>
        <w:t>ifference</w:t>
      </w:r>
      <w:r w:rsidR="009F382E" w:rsidRPr="00361E4B">
        <w:rPr>
          <w:rFonts w:ascii="Arial" w:hAnsi="Arial" w:cs="Arial"/>
          <w:lang w:val="en-US" w:eastAsia="en-GB"/>
        </w:rPr>
        <w:t>s</w:t>
      </w:r>
      <w:r w:rsidR="007C323E" w:rsidRPr="00361E4B">
        <w:rPr>
          <w:rFonts w:ascii="Arial" w:hAnsi="Arial" w:cs="Arial"/>
          <w:lang w:val="en-US" w:eastAsia="en-GB"/>
        </w:rPr>
        <w:t xml:space="preserve"> between fission and fusion</w:t>
      </w:r>
      <w:r w:rsidR="009F382E" w:rsidRPr="00361E4B">
        <w:rPr>
          <w:rFonts w:ascii="Arial" w:hAnsi="Arial" w:cs="Arial"/>
          <w:lang w:val="en-US" w:eastAsia="en-GB"/>
        </w:rPr>
        <w:t xml:space="preserve"> (a document will be finalised and placed on the APPG website) and the present status of o</w:t>
      </w:r>
      <w:r w:rsidR="007C323E" w:rsidRPr="00361E4B">
        <w:rPr>
          <w:rFonts w:ascii="Arial" w:hAnsi="Arial" w:cs="Arial"/>
          <w:lang w:val="en-US" w:eastAsia="en-GB"/>
        </w:rPr>
        <w:t xml:space="preserve">utreach to schools </w:t>
      </w:r>
      <w:r w:rsidR="009F382E" w:rsidRPr="00361E4B">
        <w:rPr>
          <w:rFonts w:ascii="Arial" w:hAnsi="Arial" w:cs="Arial"/>
          <w:lang w:val="en-US" w:eastAsia="en-GB"/>
        </w:rPr>
        <w:t>and how this helps with</w:t>
      </w:r>
      <w:r w:rsidR="007C323E" w:rsidRPr="00361E4B">
        <w:rPr>
          <w:rFonts w:ascii="Arial" w:hAnsi="Arial" w:cs="Arial"/>
          <w:lang w:val="en-US" w:eastAsia="en-GB"/>
        </w:rPr>
        <w:t xml:space="preserve"> recruitment</w:t>
      </w:r>
      <w:r w:rsidR="009F382E" w:rsidRPr="00361E4B">
        <w:rPr>
          <w:rFonts w:ascii="Arial" w:hAnsi="Arial" w:cs="Arial"/>
          <w:lang w:val="en-US" w:eastAsia="en-GB"/>
        </w:rPr>
        <w:t>.</w:t>
      </w:r>
    </w:p>
    <w:p w14:paraId="031730CC" w14:textId="77777777" w:rsidR="009F382E" w:rsidRDefault="009F382E">
      <w:pPr>
        <w:rPr>
          <w:rFonts w:ascii="Arial" w:hAnsi="Arial" w:cs="Arial"/>
          <w:lang w:val="en-US" w:eastAsia="en-GB"/>
        </w:rPr>
      </w:pPr>
    </w:p>
    <w:p w14:paraId="28B3C353" w14:textId="77777777" w:rsidR="007C323E" w:rsidRDefault="007C323E">
      <w:pPr>
        <w:rPr>
          <w:rFonts w:ascii="Arial" w:hAnsi="Arial" w:cs="Arial"/>
          <w:lang w:val="en-US" w:eastAsia="en-GB"/>
        </w:rPr>
      </w:pPr>
    </w:p>
    <w:p w14:paraId="34AA1CF7" w14:textId="77777777" w:rsidR="00CC100C" w:rsidRPr="00CC100C" w:rsidRDefault="00CC100C">
      <w:pPr>
        <w:rPr>
          <w:rFonts w:ascii="Arial" w:hAnsi="Arial" w:cs="Arial"/>
        </w:rPr>
      </w:pPr>
    </w:p>
    <w:sectPr w:rsidR="00CC100C" w:rsidRPr="00CC1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41A05"/>
    <w:multiLevelType w:val="hybridMultilevel"/>
    <w:tmpl w:val="6530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5DE3"/>
    <w:multiLevelType w:val="hybridMultilevel"/>
    <w:tmpl w:val="24CE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C"/>
    <w:rsid w:val="000E4338"/>
    <w:rsid w:val="001A003B"/>
    <w:rsid w:val="002A2BF8"/>
    <w:rsid w:val="00361E4B"/>
    <w:rsid w:val="007C323E"/>
    <w:rsid w:val="00884A00"/>
    <w:rsid w:val="009F382E"/>
    <w:rsid w:val="00B93176"/>
    <w:rsid w:val="00CC100C"/>
    <w:rsid w:val="00D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8007"/>
  <w15:chartTrackingRefBased/>
  <w15:docId w15:val="{9A79D677-12C1-4BDA-B9AC-6FB6772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0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Warrick, Chris D</dc:creator>
  <cp:keywords/>
  <dc:description/>
  <cp:lastModifiedBy>Warrick, Chris D</cp:lastModifiedBy>
  <cp:revision>4</cp:revision>
  <dcterms:created xsi:type="dcterms:W3CDTF">2021-02-24T11:01:00Z</dcterms:created>
  <dcterms:modified xsi:type="dcterms:W3CDTF">2021-03-01T14:38:00Z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759de7-3255-46b5-8dfe-736652f9c6c1_Enabled">
    <vt:lpwstr>true</vt:lpwstr>
  </property>
  <property fmtid="{D5CDD505-2E9C-101B-9397-08002B2CF9AE}" pid="3" name="MSIP_Label_22759de7-3255-46b5-8dfe-736652f9c6c1_SetDate">
    <vt:lpwstr>2021-02-24T11:01:47Z</vt:lpwstr>
  </property>
  <property fmtid="{D5CDD505-2E9C-101B-9397-08002B2CF9AE}" pid="4" name="MSIP_Label_22759de7-3255-46b5-8dfe-736652f9c6c1_Method">
    <vt:lpwstr>Standard</vt:lpwstr>
  </property>
  <property fmtid="{D5CDD505-2E9C-101B-9397-08002B2CF9AE}" pid="5" name="MSIP_Label_22759de7-3255-46b5-8dfe-736652f9c6c1_Name">
    <vt:lpwstr>22759de7-3255-46b5-8dfe-736652f9c6c1</vt:lpwstr>
  </property>
  <property fmtid="{D5CDD505-2E9C-101B-9397-08002B2CF9AE}" pid="6" name="MSIP_Label_22759de7-3255-46b5-8dfe-736652f9c6c1_SiteId">
    <vt:lpwstr>c6ac664b-ae27-4d5d-b4e6-bb5717196fc7</vt:lpwstr>
  </property>
  <property fmtid="{D5CDD505-2E9C-101B-9397-08002B2CF9AE}" pid="7" name="MSIP_Label_22759de7-3255-46b5-8dfe-736652f9c6c1_ActionId">
    <vt:lpwstr>7858c33b-b8e9-4e1e-b54b-008ba2223725</vt:lpwstr>
  </property>
  <property fmtid="{D5CDD505-2E9C-101B-9397-08002B2CF9AE}" pid="8" name="MSIP_Label_22759de7-3255-46b5-8dfe-736652f9c6c1_ContentBits">
    <vt:lpwstr>0</vt:lpwstr>
  </property>
</Properties>
</file>