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AA24" w14:textId="77777777" w:rsidR="000D3878" w:rsidRDefault="000D3878" w:rsidP="000D3878">
      <w:pPr>
        <w:spacing w:after="0" w:line="240" w:lineRule="auto"/>
      </w:pPr>
    </w:p>
    <w:p w14:paraId="6DC8F045" w14:textId="77777777" w:rsidR="00456F01" w:rsidRDefault="00456F01" w:rsidP="00932704">
      <w:pPr>
        <w:spacing w:after="0" w:line="240" w:lineRule="auto"/>
        <w:jc w:val="center"/>
        <w:rPr>
          <w:rFonts w:cs="Calibri"/>
          <w:b/>
          <w:bCs/>
          <w:u w:val="single"/>
        </w:rPr>
      </w:pPr>
    </w:p>
    <w:p w14:paraId="02D27206" w14:textId="77777777" w:rsidR="00456F01" w:rsidRDefault="00456F01" w:rsidP="00932704">
      <w:pPr>
        <w:spacing w:after="0" w:line="240" w:lineRule="auto"/>
        <w:jc w:val="center"/>
        <w:rPr>
          <w:rFonts w:cs="Calibri"/>
          <w:b/>
          <w:bCs/>
          <w:u w:val="single"/>
        </w:rPr>
      </w:pPr>
    </w:p>
    <w:p w14:paraId="19629C7D" w14:textId="77777777" w:rsidR="00456F01" w:rsidRDefault="00456F01" w:rsidP="00932704">
      <w:pPr>
        <w:spacing w:after="0" w:line="240" w:lineRule="auto"/>
        <w:jc w:val="center"/>
        <w:rPr>
          <w:rFonts w:cs="Calibri"/>
          <w:b/>
          <w:bCs/>
          <w:u w:val="single"/>
        </w:rPr>
      </w:pPr>
    </w:p>
    <w:p w14:paraId="40F6488D" w14:textId="5E6D1244" w:rsidR="00D65F69" w:rsidRDefault="00932704" w:rsidP="00932704">
      <w:pPr>
        <w:spacing w:after="0" w:line="24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The </w:t>
      </w:r>
      <w:r w:rsidR="00D65F69">
        <w:rPr>
          <w:rFonts w:cs="Calibri"/>
          <w:b/>
          <w:bCs/>
          <w:u w:val="single"/>
        </w:rPr>
        <w:t>All-Party Parliamentary Group on Nutrition for Development</w:t>
      </w:r>
    </w:p>
    <w:p w14:paraId="0BAF5D65" w14:textId="77777777" w:rsidR="00932704" w:rsidRDefault="00932704" w:rsidP="00932704">
      <w:pPr>
        <w:spacing w:after="0" w:line="240" w:lineRule="auto"/>
        <w:jc w:val="center"/>
        <w:rPr>
          <w:rFonts w:cs="Calibri"/>
          <w:b/>
          <w:bCs/>
          <w:u w:val="single"/>
        </w:rPr>
      </w:pPr>
    </w:p>
    <w:p w14:paraId="6348AF5F" w14:textId="15E302FC" w:rsidR="000D3878" w:rsidRPr="0016023F" w:rsidRDefault="00B23613" w:rsidP="00932704">
      <w:pPr>
        <w:spacing w:after="0" w:line="24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Inaugural</w:t>
      </w:r>
      <w:r w:rsidR="000D3878" w:rsidRPr="0016023F">
        <w:rPr>
          <w:rFonts w:cs="Calibri"/>
          <w:b/>
          <w:bCs/>
          <w:u w:val="single"/>
        </w:rPr>
        <w:t xml:space="preserve"> Meeting</w:t>
      </w:r>
    </w:p>
    <w:p w14:paraId="767CB70F" w14:textId="4D9A9D70" w:rsidR="000D3878" w:rsidRPr="0016023F" w:rsidRDefault="00FC6D32" w:rsidP="00932704">
      <w:pPr>
        <w:spacing w:after="0" w:line="240" w:lineRule="auto"/>
        <w:jc w:val="center"/>
        <w:rPr>
          <w:rFonts w:cs="Calibri"/>
          <w:b/>
          <w:bCs/>
          <w:u w:val="single"/>
        </w:rPr>
      </w:pPr>
      <w:r w:rsidRPr="0016023F">
        <w:rPr>
          <w:rFonts w:cs="Calibri"/>
          <w:b/>
          <w:bCs/>
          <w:u w:val="single"/>
        </w:rPr>
        <w:t xml:space="preserve">Wednesday </w:t>
      </w:r>
      <w:r w:rsidR="00B23613">
        <w:rPr>
          <w:rFonts w:cs="Calibri"/>
          <w:b/>
          <w:bCs/>
          <w:u w:val="single"/>
        </w:rPr>
        <w:t>23</w:t>
      </w:r>
      <w:r w:rsidRPr="0016023F">
        <w:rPr>
          <w:rFonts w:cs="Calibri"/>
          <w:b/>
          <w:bCs/>
          <w:u w:val="single"/>
        </w:rPr>
        <w:t xml:space="preserve"> </w:t>
      </w:r>
      <w:r w:rsidR="00B23613">
        <w:rPr>
          <w:rFonts w:cs="Calibri"/>
          <w:b/>
          <w:bCs/>
          <w:u w:val="single"/>
        </w:rPr>
        <w:t>October</w:t>
      </w:r>
      <w:r w:rsidR="000D3878" w:rsidRPr="0016023F">
        <w:rPr>
          <w:rFonts w:cs="Calibri"/>
          <w:b/>
          <w:bCs/>
          <w:u w:val="single"/>
        </w:rPr>
        <w:t xml:space="preserve"> 202</w:t>
      </w:r>
      <w:r w:rsidRPr="0016023F">
        <w:rPr>
          <w:rFonts w:cs="Calibri"/>
          <w:b/>
          <w:bCs/>
          <w:u w:val="single"/>
        </w:rPr>
        <w:t>4</w:t>
      </w:r>
    </w:p>
    <w:p w14:paraId="3B8B0A3F" w14:textId="77777777" w:rsidR="00FC6D32" w:rsidRPr="0016023F" w:rsidRDefault="00FC6D32" w:rsidP="000D3878">
      <w:pPr>
        <w:spacing w:after="0" w:line="240" w:lineRule="auto"/>
        <w:rPr>
          <w:rFonts w:cs="Calibri"/>
        </w:rPr>
      </w:pPr>
    </w:p>
    <w:p w14:paraId="2987BBB4" w14:textId="77777777" w:rsidR="000D3878" w:rsidRPr="0016023F" w:rsidRDefault="000D3878" w:rsidP="00932704">
      <w:pPr>
        <w:spacing w:after="0" w:line="240" w:lineRule="auto"/>
        <w:jc w:val="center"/>
        <w:rPr>
          <w:rFonts w:cs="Calibri"/>
          <w:b/>
          <w:bCs/>
          <w:u w:val="single"/>
        </w:rPr>
      </w:pPr>
      <w:r w:rsidRPr="0016023F">
        <w:rPr>
          <w:rFonts w:cs="Calibri"/>
          <w:b/>
          <w:bCs/>
          <w:u w:val="single"/>
        </w:rPr>
        <w:t>Minutes</w:t>
      </w:r>
    </w:p>
    <w:p w14:paraId="2DD1FE98" w14:textId="77777777" w:rsidR="00FC6D32" w:rsidRDefault="00FC6D32" w:rsidP="006E6910">
      <w:pPr>
        <w:spacing w:after="0" w:line="240" w:lineRule="auto"/>
        <w:rPr>
          <w:rFonts w:cs="Calibri"/>
        </w:rPr>
      </w:pPr>
    </w:p>
    <w:p w14:paraId="0712DE3C" w14:textId="77777777" w:rsidR="00C84193" w:rsidRPr="0016023F" w:rsidRDefault="00C84193" w:rsidP="006E6910">
      <w:pPr>
        <w:spacing w:after="0" w:line="240" w:lineRule="auto"/>
        <w:rPr>
          <w:rFonts w:cs="Calibri"/>
        </w:rPr>
      </w:pPr>
    </w:p>
    <w:p w14:paraId="5738A89A" w14:textId="0F4EF05E" w:rsidR="000D3878" w:rsidRPr="00385CBE" w:rsidRDefault="000D3878" w:rsidP="006E6910">
      <w:pPr>
        <w:spacing w:after="0" w:line="240" w:lineRule="auto"/>
        <w:jc w:val="both"/>
        <w:rPr>
          <w:rFonts w:cs="Calibri"/>
        </w:rPr>
      </w:pPr>
      <w:r w:rsidRPr="0016023F">
        <w:rPr>
          <w:rFonts w:cs="Calibri"/>
        </w:rPr>
        <w:t xml:space="preserve">The All-Party Parliamentary Group on </w:t>
      </w:r>
      <w:r w:rsidR="00B23613">
        <w:rPr>
          <w:rFonts w:cs="Calibri"/>
        </w:rPr>
        <w:t>Nutrition for Development</w:t>
      </w:r>
      <w:r w:rsidRPr="0016023F">
        <w:rPr>
          <w:rFonts w:cs="Calibri"/>
        </w:rPr>
        <w:t xml:space="preserve"> held its </w:t>
      </w:r>
      <w:r w:rsidR="00B23613">
        <w:rPr>
          <w:rFonts w:cs="Calibri"/>
        </w:rPr>
        <w:t>Inaugural Meeting</w:t>
      </w:r>
      <w:r w:rsidRPr="0016023F">
        <w:rPr>
          <w:rFonts w:cs="Calibri"/>
        </w:rPr>
        <w:t xml:space="preserve"> on </w:t>
      </w:r>
      <w:r w:rsidR="00FC6D32" w:rsidRPr="0016023F">
        <w:rPr>
          <w:rFonts w:cs="Calibri"/>
        </w:rPr>
        <w:t xml:space="preserve">Wednesday </w:t>
      </w:r>
      <w:r w:rsidR="00B23613">
        <w:rPr>
          <w:rFonts w:cs="Calibri"/>
        </w:rPr>
        <w:t>2</w:t>
      </w:r>
      <w:r w:rsidR="00FC6D32" w:rsidRPr="0016023F">
        <w:rPr>
          <w:rFonts w:cs="Calibri"/>
        </w:rPr>
        <w:t xml:space="preserve">3 </w:t>
      </w:r>
      <w:r w:rsidR="00B23613">
        <w:rPr>
          <w:rFonts w:cs="Calibri"/>
        </w:rPr>
        <w:t>October</w:t>
      </w:r>
      <w:r w:rsidR="00FC6D32" w:rsidRPr="0016023F">
        <w:rPr>
          <w:rFonts w:cs="Calibri"/>
        </w:rPr>
        <w:t xml:space="preserve"> 2024</w:t>
      </w:r>
      <w:r w:rsidR="00A74CFB" w:rsidRPr="0016023F">
        <w:rPr>
          <w:rFonts w:cs="Calibri"/>
        </w:rPr>
        <w:t xml:space="preserve"> in Room </w:t>
      </w:r>
      <w:r w:rsidR="00B23613">
        <w:rPr>
          <w:rFonts w:cs="Calibri"/>
        </w:rPr>
        <w:t>T</w:t>
      </w:r>
      <w:r w:rsidRPr="0016023F">
        <w:rPr>
          <w:rFonts w:cs="Calibri"/>
        </w:rPr>
        <w:t xml:space="preserve">, Portcullis House, </w:t>
      </w:r>
      <w:r w:rsidRPr="00385CBE">
        <w:rPr>
          <w:rFonts w:cs="Calibri"/>
        </w:rPr>
        <w:t>House of Commons.</w:t>
      </w:r>
    </w:p>
    <w:p w14:paraId="39EB0B32" w14:textId="77777777" w:rsidR="00C84193" w:rsidRPr="00385CBE" w:rsidRDefault="00C84193" w:rsidP="006E6910">
      <w:pPr>
        <w:spacing w:after="0" w:line="240" w:lineRule="auto"/>
        <w:jc w:val="both"/>
        <w:rPr>
          <w:rFonts w:cs="Calibri"/>
        </w:rPr>
      </w:pPr>
    </w:p>
    <w:p w14:paraId="0C77B0D7" w14:textId="77777777" w:rsidR="00B245CB" w:rsidRPr="00385CBE" w:rsidRDefault="00B245CB" w:rsidP="006E6910">
      <w:pPr>
        <w:spacing w:after="0" w:line="240" w:lineRule="auto"/>
        <w:jc w:val="both"/>
        <w:rPr>
          <w:rFonts w:cs="Calibri"/>
        </w:rPr>
      </w:pPr>
    </w:p>
    <w:p w14:paraId="54B4F968" w14:textId="77777777" w:rsidR="000D3878" w:rsidRPr="00385CBE" w:rsidRDefault="000D3878" w:rsidP="006E6910">
      <w:pPr>
        <w:spacing w:after="0" w:line="240" w:lineRule="auto"/>
        <w:jc w:val="both"/>
        <w:rPr>
          <w:rFonts w:cs="Calibri"/>
          <w:u w:val="single"/>
        </w:rPr>
      </w:pPr>
      <w:r w:rsidRPr="00385CBE">
        <w:rPr>
          <w:rFonts w:cs="Calibri"/>
          <w:u w:val="single"/>
        </w:rPr>
        <w:t>Present</w:t>
      </w:r>
    </w:p>
    <w:p w14:paraId="272A75C9" w14:textId="77777777" w:rsidR="006C5217" w:rsidRPr="00385CBE" w:rsidRDefault="006C5217" w:rsidP="006E6910">
      <w:pPr>
        <w:spacing w:after="0" w:line="240" w:lineRule="auto"/>
        <w:jc w:val="both"/>
        <w:rPr>
          <w:rFonts w:cs="Calibri"/>
          <w:u w:val="single"/>
        </w:rPr>
      </w:pPr>
    </w:p>
    <w:p w14:paraId="227F0ADB" w14:textId="6832A67F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The Rt Hon the Lord Bruce of </w:t>
      </w:r>
      <w:proofErr w:type="spellStart"/>
      <w:r w:rsidRPr="00385CBE">
        <w:rPr>
          <w:rFonts w:cs="Calibri"/>
        </w:rPr>
        <w:t>Bennachie</w:t>
      </w:r>
      <w:proofErr w:type="spellEnd"/>
      <w:r w:rsidRPr="00385CBE">
        <w:rPr>
          <w:rFonts w:cs="Calibri"/>
        </w:rPr>
        <w:t xml:space="preserve"> </w:t>
      </w:r>
    </w:p>
    <w:p w14:paraId="550A3C69" w14:textId="275CC94A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The Lord Cameron of </w:t>
      </w:r>
      <w:proofErr w:type="spellStart"/>
      <w:r w:rsidRPr="00385CBE">
        <w:rPr>
          <w:rFonts w:cs="Calibri"/>
        </w:rPr>
        <w:t>Dillington</w:t>
      </w:r>
      <w:proofErr w:type="spellEnd"/>
    </w:p>
    <w:p w14:paraId="56920AB6" w14:textId="3BB1DD02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Monica Harding MP</w:t>
      </w:r>
    </w:p>
    <w:p w14:paraId="0574E31E" w14:textId="3861CAED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Alice Macdonald MP</w:t>
      </w:r>
    </w:p>
    <w:p w14:paraId="6011270D" w14:textId="06B5C6F7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Wendy Morton MP</w:t>
      </w:r>
    </w:p>
    <w:p w14:paraId="11FD93DB" w14:textId="2B45E68B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David Mundell MP</w:t>
      </w:r>
    </w:p>
    <w:p w14:paraId="46E62411" w14:textId="0E409E9A" w:rsidR="00105A38" w:rsidRPr="00385CBE" w:rsidRDefault="00105A38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Lord Oates</w:t>
      </w:r>
    </w:p>
    <w:p w14:paraId="70AE09C4" w14:textId="4EDE7E9B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Steve Race MP</w:t>
      </w:r>
    </w:p>
    <w:p w14:paraId="0AFBED2B" w14:textId="77777777" w:rsidR="00B245CB" w:rsidRPr="00385CBE" w:rsidRDefault="00B245CB" w:rsidP="006E6910">
      <w:pPr>
        <w:spacing w:after="0" w:line="240" w:lineRule="auto"/>
        <w:jc w:val="both"/>
        <w:rPr>
          <w:rFonts w:cs="Calibri"/>
        </w:rPr>
      </w:pPr>
    </w:p>
    <w:p w14:paraId="309C56C2" w14:textId="27903C5D" w:rsidR="000D3878" w:rsidRPr="00385CBE" w:rsidRDefault="00B245CB" w:rsidP="006E6910">
      <w:pPr>
        <w:spacing w:after="0" w:line="240" w:lineRule="auto"/>
        <w:jc w:val="both"/>
        <w:rPr>
          <w:rFonts w:cs="Calibri"/>
          <w:u w:val="single"/>
        </w:rPr>
      </w:pPr>
      <w:r w:rsidRPr="00385CBE">
        <w:rPr>
          <w:rFonts w:cs="Calibri"/>
          <w:u w:val="single"/>
        </w:rPr>
        <w:t>I</w:t>
      </w:r>
      <w:r w:rsidR="000D3878" w:rsidRPr="00385CBE">
        <w:rPr>
          <w:rFonts w:cs="Calibri"/>
          <w:u w:val="single"/>
        </w:rPr>
        <w:t>n attendance</w:t>
      </w:r>
    </w:p>
    <w:p w14:paraId="043A017D" w14:textId="11D75E12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</w:p>
    <w:p w14:paraId="41FFBC3F" w14:textId="55250095" w:rsidR="000D3878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Christopher Barton, Chief of Staff</w:t>
      </w:r>
      <w:r w:rsidR="006F2C30" w:rsidRPr="00385CBE">
        <w:rPr>
          <w:rFonts w:cs="Calibri"/>
        </w:rPr>
        <w:t xml:space="preserve"> to</w:t>
      </w:r>
      <w:r w:rsidRPr="00385CBE">
        <w:rPr>
          <w:rFonts w:cs="Calibri"/>
        </w:rPr>
        <w:t xml:space="preserve"> The Rt Hon David Mundell MP</w:t>
      </w:r>
    </w:p>
    <w:p w14:paraId="6FF549FA" w14:textId="1DCDA28C" w:rsidR="00B23613" w:rsidRPr="00385CBE" w:rsidRDefault="000C23D4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Max Farra</w:t>
      </w:r>
      <w:r w:rsidR="006F2C30" w:rsidRPr="00385CBE">
        <w:rPr>
          <w:rFonts w:cs="Calibri"/>
        </w:rPr>
        <w:t xml:space="preserve">, Office of The Rt Hon </w:t>
      </w:r>
      <w:r w:rsidR="00B23613" w:rsidRPr="00385CBE">
        <w:rPr>
          <w:rFonts w:cs="Calibri"/>
        </w:rPr>
        <w:t>Wendy Morton</w:t>
      </w:r>
      <w:r w:rsidR="006F2C30" w:rsidRPr="00385CBE">
        <w:rPr>
          <w:rFonts w:cs="Calibri"/>
        </w:rPr>
        <w:t xml:space="preserve"> MP</w:t>
      </w:r>
      <w:r w:rsidR="00B23613" w:rsidRPr="00385CBE">
        <w:rPr>
          <w:rFonts w:cs="Calibri"/>
        </w:rPr>
        <w:t xml:space="preserve"> </w:t>
      </w:r>
    </w:p>
    <w:p w14:paraId="59848656" w14:textId="6258E105" w:rsidR="00B23613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Amy Smith, United Against Malnutrition and Hunger</w:t>
      </w:r>
    </w:p>
    <w:p w14:paraId="53AE8DA1" w14:textId="3195FAA4" w:rsidR="006E6910" w:rsidRPr="00385CBE" w:rsidRDefault="00B23613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Martha Varney, United Against Malnutrition and Hunger</w:t>
      </w:r>
    </w:p>
    <w:p w14:paraId="31066246" w14:textId="77777777" w:rsidR="00194561" w:rsidRPr="00385CBE" w:rsidRDefault="00194561" w:rsidP="006E6910">
      <w:pPr>
        <w:spacing w:after="0" w:line="240" w:lineRule="auto"/>
        <w:jc w:val="both"/>
        <w:rPr>
          <w:rFonts w:cs="Calibri"/>
        </w:rPr>
      </w:pPr>
    </w:p>
    <w:p w14:paraId="29DB6DAE" w14:textId="77777777" w:rsidR="00C84193" w:rsidRPr="00385CBE" w:rsidRDefault="00C84193" w:rsidP="006E6910">
      <w:pPr>
        <w:spacing w:after="0" w:line="240" w:lineRule="auto"/>
        <w:jc w:val="both"/>
        <w:rPr>
          <w:rFonts w:cs="Calibri"/>
        </w:rPr>
      </w:pPr>
    </w:p>
    <w:p w14:paraId="3D284864" w14:textId="09194792" w:rsidR="006E6910" w:rsidRPr="00385CBE" w:rsidRDefault="006E6910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minutes of the Inaugural Meeting are as follows:</w:t>
      </w:r>
    </w:p>
    <w:p w14:paraId="6AD8AE15" w14:textId="77777777" w:rsidR="00A120F0" w:rsidRPr="00385CBE" w:rsidRDefault="00A120F0" w:rsidP="006E6910">
      <w:pPr>
        <w:spacing w:after="0" w:line="240" w:lineRule="auto"/>
        <w:jc w:val="both"/>
        <w:rPr>
          <w:rFonts w:cs="Calibri"/>
        </w:rPr>
      </w:pPr>
    </w:p>
    <w:p w14:paraId="3C7DFA3E" w14:textId="76D4E469" w:rsidR="003A3456" w:rsidRPr="00385CBE" w:rsidRDefault="008D184F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It was noted that </w:t>
      </w:r>
      <w:r w:rsidR="00474E86" w:rsidRPr="00385CBE">
        <w:rPr>
          <w:rFonts w:cs="Calibri"/>
        </w:rPr>
        <w:t>due notice of the meeting had been given and that at least five Parliamentarians were present</w:t>
      </w:r>
      <w:r w:rsidR="00971507" w:rsidRPr="00385CBE">
        <w:rPr>
          <w:rFonts w:cs="Calibri"/>
        </w:rPr>
        <w:t>. Accordingly, a quorum was</w:t>
      </w:r>
      <w:r w:rsidR="00856B19" w:rsidRPr="00385CBE">
        <w:rPr>
          <w:rFonts w:cs="Calibri"/>
        </w:rPr>
        <w:t xml:space="preserve"> reached</w:t>
      </w:r>
      <w:r w:rsidR="00DD432A" w:rsidRPr="00385CBE">
        <w:rPr>
          <w:rFonts w:cs="Calibri"/>
        </w:rPr>
        <w:t>,</w:t>
      </w:r>
      <w:r w:rsidR="00856B19" w:rsidRPr="00385CBE">
        <w:rPr>
          <w:rFonts w:cs="Calibri"/>
        </w:rPr>
        <w:t xml:space="preserve"> and the meeting could proceed to business.</w:t>
      </w:r>
      <w:r w:rsidR="004702AA">
        <w:rPr>
          <w:rFonts w:cs="Calibri"/>
        </w:rPr>
        <w:t xml:space="preserve"> Lord Oates </w:t>
      </w:r>
      <w:r w:rsidR="001F00B8">
        <w:rPr>
          <w:rFonts w:cs="Calibri"/>
        </w:rPr>
        <w:t>declared an interest as Chief Executive of United Against Malnutrition and Hunger</w:t>
      </w:r>
      <w:r w:rsidR="008E291F">
        <w:rPr>
          <w:rFonts w:cs="Calibri"/>
        </w:rPr>
        <w:t xml:space="preserve">, and it was noted that he would be abstaining from any </w:t>
      </w:r>
      <w:r w:rsidR="00B209C6">
        <w:rPr>
          <w:rFonts w:cs="Calibri"/>
        </w:rPr>
        <w:t xml:space="preserve">relevant </w:t>
      </w:r>
      <w:r w:rsidR="008E291F">
        <w:rPr>
          <w:rFonts w:cs="Calibri"/>
        </w:rPr>
        <w:t>votes</w:t>
      </w:r>
      <w:r w:rsidR="009F7513">
        <w:rPr>
          <w:rFonts w:cs="Calibri"/>
        </w:rPr>
        <w:t xml:space="preserve"> and </w:t>
      </w:r>
      <w:r w:rsidR="00345405">
        <w:rPr>
          <w:rFonts w:cs="Calibri"/>
        </w:rPr>
        <w:t xml:space="preserve">would </w:t>
      </w:r>
      <w:r w:rsidR="009F7513">
        <w:rPr>
          <w:rFonts w:cs="Calibri"/>
        </w:rPr>
        <w:t>recuse himself from the discussion on the Secretariat</w:t>
      </w:r>
      <w:r w:rsidR="000661D6">
        <w:rPr>
          <w:rFonts w:cs="Calibri"/>
        </w:rPr>
        <w:t>.</w:t>
      </w:r>
    </w:p>
    <w:p w14:paraId="412A28C5" w14:textId="77777777" w:rsidR="003A3456" w:rsidRPr="00385CBE" w:rsidRDefault="003A3456" w:rsidP="006E6910">
      <w:pPr>
        <w:spacing w:after="0" w:line="240" w:lineRule="auto"/>
        <w:jc w:val="both"/>
        <w:rPr>
          <w:rFonts w:cs="Calibri"/>
        </w:rPr>
      </w:pPr>
    </w:p>
    <w:p w14:paraId="0AE59E13" w14:textId="4003658B" w:rsidR="000D3878" w:rsidRPr="00385CBE" w:rsidRDefault="000D3878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Those Parliamentarians present agreed the election of the following Officers unanimously</w:t>
      </w:r>
      <w:r w:rsidR="00B31401" w:rsidRPr="00385CBE">
        <w:rPr>
          <w:rFonts w:cs="Calibri"/>
        </w:rPr>
        <w:t xml:space="preserve"> </w:t>
      </w:r>
      <w:r w:rsidR="006512A3" w:rsidRPr="00385CBE">
        <w:rPr>
          <w:rFonts w:cs="Calibri"/>
        </w:rPr>
        <w:t xml:space="preserve">in accordance with </w:t>
      </w:r>
      <w:r w:rsidR="00B31401" w:rsidRPr="00385CBE">
        <w:rPr>
          <w:rFonts w:cs="Calibri"/>
        </w:rPr>
        <w:t>Paragraphs 22b, All-Party Parliamentary Groups, Guide to the Rules</w:t>
      </w:r>
      <w:r w:rsidRPr="00385CBE">
        <w:rPr>
          <w:rFonts w:cs="Calibri"/>
        </w:rPr>
        <w:t>:</w:t>
      </w:r>
    </w:p>
    <w:p w14:paraId="30063F13" w14:textId="77777777" w:rsidR="00596E61" w:rsidRPr="00385CBE" w:rsidRDefault="00596E61" w:rsidP="006E6910">
      <w:pPr>
        <w:spacing w:after="0" w:line="240" w:lineRule="auto"/>
        <w:jc w:val="both"/>
        <w:rPr>
          <w:rFonts w:cs="Calibri"/>
        </w:rPr>
      </w:pPr>
    </w:p>
    <w:p w14:paraId="0B6C4749" w14:textId="7840AD9F" w:rsidR="005733B1" w:rsidRPr="00385CBE" w:rsidRDefault="00CF59B8" w:rsidP="006E6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Co-</w:t>
      </w:r>
      <w:r w:rsidR="000D3878" w:rsidRPr="00385CBE">
        <w:rPr>
          <w:rFonts w:cs="Calibri"/>
        </w:rPr>
        <w:t>Chair and Registered Contact</w:t>
      </w:r>
      <w:r w:rsidR="005733B1" w:rsidRPr="00385CBE">
        <w:rPr>
          <w:rFonts w:cs="Calibri"/>
        </w:rPr>
        <w:t xml:space="preserve"> – </w:t>
      </w:r>
      <w:r w:rsidR="00B23613" w:rsidRPr="00385CBE">
        <w:rPr>
          <w:rFonts w:cs="Calibri"/>
        </w:rPr>
        <w:t>The Rt Hon David Mundell</w:t>
      </w:r>
      <w:r w:rsidR="000D3878" w:rsidRPr="00385CBE">
        <w:rPr>
          <w:rFonts w:cs="Calibri"/>
        </w:rPr>
        <w:t xml:space="preserve"> MP</w:t>
      </w:r>
      <w:r w:rsidR="00B23613" w:rsidRPr="00385CBE">
        <w:rPr>
          <w:rFonts w:cs="Calibri"/>
        </w:rPr>
        <w:t xml:space="preserve"> (Conservative)</w:t>
      </w:r>
    </w:p>
    <w:p w14:paraId="7E4ECF6D" w14:textId="330CD61A" w:rsidR="005733B1" w:rsidRPr="00385CBE" w:rsidRDefault="000D3878" w:rsidP="006E6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Co-Chair</w:t>
      </w:r>
      <w:r w:rsidR="005733B1" w:rsidRPr="00385CBE">
        <w:rPr>
          <w:rFonts w:cs="Calibri"/>
        </w:rPr>
        <w:t xml:space="preserve"> – </w:t>
      </w:r>
      <w:r w:rsidR="00B23613" w:rsidRPr="00385CBE">
        <w:rPr>
          <w:rFonts w:cs="Calibri"/>
        </w:rPr>
        <w:t>Steve Race MP (Labour)</w:t>
      </w:r>
    </w:p>
    <w:p w14:paraId="5C84C92A" w14:textId="4E158D3F" w:rsidR="00B23613" w:rsidRPr="00385CBE" w:rsidRDefault="000D3878" w:rsidP="006E69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Vice-Chairs</w:t>
      </w:r>
      <w:r w:rsidR="005733B1" w:rsidRPr="00385CBE">
        <w:rPr>
          <w:rFonts w:cs="Calibri"/>
        </w:rPr>
        <w:t xml:space="preserve"> – </w:t>
      </w:r>
      <w:r w:rsidR="00B23613" w:rsidRPr="00385CBE">
        <w:rPr>
          <w:rFonts w:cs="Calibri"/>
        </w:rPr>
        <w:t>The Baroness Goudie (Labour) and Monica Harding MP (Liberal Democrat)</w:t>
      </w:r>
    </w:p>
    <w:p w14:paraId="6EA27792" w14:textId="77777777" w:rsidR="000D0730" w:rsidRPr="00385CBE" w:rsidRDefault="000D0730" w:rsidP="00596E61">
      <w:pPr>
        <w:spacing w:after="0" w:line="240" w:lineRule="auto"/>
        <w:jc w:val="both"/>
        <w:rPr>
          <w:rFonts w:cs="Calibri"/>
        </w:rPr>
      </w:pPr>
    </w:p>
    <w:p w14:paraId="38D0F7F5" w14:textId="77777777" w:rsidR="008E291F" w:rsidRDefault="008E291F" w:rsidP="006E6910">
      <w:pPr>
        <w:spacing w:after="0" w:line="240" w:lineRule="auto"/>
        <w:jc w:val="both"/>
        <w:rPr>
          <w:rFonts w:cs="Calibri"/>
        </w:rPr>
      </w:pPr>
    </w:p>
    <w:p w14:paraId="02AAF2C4" w14:textId="77777777" w:rsidR="008E291F" w:rsidRDefault="008E291F" w:rsidP="006E6910">
      <w:pPr>
        <w:spacing w:after="0" w:line="240" w:lineRule="auto"/>
        <w:jc w:val="both"/>
        <w:rPr>
          <w:rFonts w:cs="Calibri"/>
        </w:rPr>
      </w:pPr>
    </w:p>
    <w:p w14:paraId="12F7B126" w14:textId="77777777" w:rsidR="008E291F" w:rsidRDefault="008E291F" w:rsidP="006E6910">
      <w:pPr>
        <w:spacing w:after="0" w:line="240" w:lineRule="auto"/>
        <w:jc w:val="both"/>
        <w:rPr>
          <w:rFonts w:cs="Calibri"/>
        </w:rPr>
      </w:pPr>
    </w:p>
    <w:p w14:paraId="15F073CE" w14:textId="732FFC87" w:rsidR="00596E61" w:rsidRPr="00385CBE" w:rsidRDefault="00596E61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Those Parliamentarians present noted the membership of the Group and that it met the new rule threshold of at least 20 </w:t>
      </w:r>
      <w:r w:rsidR="00276A2D" w:rsidRPr="00385CBE">
        <w:rPr>
          <w:rFonts w:cs="Calibri"/>
        </w:rPr>
        <w:t>m</w:t>
      </w:r>
      <w:r w:rsidRPr="00385CBE">
        <w:rPr>
          <w:rFonts w:cs="Calibri"/>
        </w:rPr>
        <w:t>embers (Paragraph 22c, All-Party Parliamentary Groups, Guide to the Rules). As at the time of the Inaugural Meeting, the Group’s formal membership includes:</w:t>
      </w:r>
    </w:p>
    <w:p w14:paraId="5118A6C5" w14:textId="77777777" w:rsidR="008D1F51" w:rsidRPr="00385CBE" w:rsidRDefault="008D1F51" w:rsidP="006E6910">
      <w:pPr>
        <w:spacing w:after="0" w:line="240" w:lineRule="auto"/>
        <w:jc w:val="both"/>
        <w:rPr>
          <w:rFonts w:cs="Calibri"/>
        </w:rPr>
      </w:pPr>
    </w:p>
    <w:p w14:paraId="5A0B7A3D" w14:textId="49DF8F89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The Rt </w:t>
      </w:r>
      <w:r w:rsidR="003B0469" w:rsidRPr="00385CBE">
        <w:rPr>
          <w:rFonts w:cs="Calibri"/>
        </w:rPr>
        <w:t xml:space="preserve">Hon </w:t>
      </w:r>
      <w:r w:rsidRPr="00385CBE">
        <w:rPr>
          <w:rFonts w:cs="Calibri"/>
        </w:rPr>
        <w:t xml:space="preserve">the Baroness </w:t>
      </w:r>
      <w:proofErr w:type="spellStart"/>
      <w:r w:rsidRPr="00385CBE">
        <w:rPr>
          <w:rFonts w:cs="Calibri"/>
        </w:rPr>
        <w:t>Anelay</w:t>
      </w:r>
      <w:proofErr w:type="spellEnd"/>
      <w:r w:rsidRPr="00385CBE">
        <w:rPr>
          <w:rFonts w:cs="Calibri"/>
        </w:rPr>
        <w:t xml:space="preserve"> of St John</w:t>
      </w:r>
      <w:r w:rsidR="0089031B" w:rsidRPr="00385CBE">
        <w:rPr>
          <w:rFonts w:cs="Calibri"/>
        </w:rPr>
        <w:t>s</w:t>
      </w:r>
      <w:r w:rsidRPr="00385CBE">
        <w:rPr>
          <w:rFonts w:cs="Calibri"/>
        </w:rPr>
        <w:t xml:space="preserve"> (Conservative)</w:t>
      </w:r>
    </w:p>
    <w:p w14:paraId="3CFBC2DC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the Lord Boateng (Labour)</w:t>
      </w:r>
    </w:p>
    <w:p w14:paraId="216F579A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The Rt Hon the Lord Bruce of </w:t>
      </w:r>
      <w:proofErr w:type="spellStart"/>
      <w:r w:rsidRPr="00385CBE">
        <w:rPr>
          <w:rFonts w:cs="Calibri"/>
        </w:rPr>
        <w:t>Bennachie</w:t>
      </w:r>
      <w:proofErr w:type="spellEnd"/>
      <w:r w:rsidRPr="00385CBE">
        <w:rPr>
          <w:rFonts w:cs="Calibri"/>
        </w:rPr>
        <w:t xml:space="preserve"> (Liberal Democrat)</w:t>
      </w:r>
    </w:p>
    <w:p w14:paraId="47807514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The Lord Cameron of </w:t>
      </w:r>
      <w:proofErr w:type="spellStart"/>
      <w:r w:rsidRPr="00385CBE">
        <w:rPr>
          <w:rFonts w:cs="Calibri"/>
        </w:rPr>
        <w:t>Dillington</w:t>
      </w:r>
      <w:proofErr w:type="spellEnd"/>
      <w:r w:rsidRPr="00385CBE">
        <w:rPr>
          <w:rFonts w:cs="Calibri"/>
        </w:rPr>
        <w:t xml:space="preserve"> (Crossbench)</w:t>
      </w:r>
    </w:p>
    <w:p w14:paraId="26185AB5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Sarah Champion MP (Labour)</w:t>
      </w:r>
    </w:p>
    <w:p w14:paraId="0F5C8E73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proofErr w:type="spellStart"/>
      <w:r w:rsidRPr="00385CBE">
        <w:rPr>
          <w:rFonts w:cs="Calibri"/>
        </w:rPr>
        <w:t>Bambos</w:t>
      </w:r>
      <w:proofErr w:type="spellEnd"/>
      <w:r w:rsidRPr="00385CBE">
        <w:rPr>
          <w:rFonts w:cs="Calibri"/>
        </w:rPr>
        <w:t xml:space="preserve"> Charalambous MP (Labour)</w:t>
      </w:r>
    </w:p>
    <w:p w14:paraId="6CD18A32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Lord Crisp (Crossbench)</w:t>
      </w:r>
    </w:p>
    <w:p w14:paraId="3DAF97C0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proofErr w:type="spellStart"/>
      <w:r w:rsidRPr="00385CBE">
        <w:rPr>
          <w:rFonts w:cs="Calibri"/>
        </w:rPr>
        <w:t>Tanmanjeet</w:t>
      </w:r>
      <w:proofErr w:type="spellEnd"/>
      <w:r w:rsidRPr="00385CBE">
        <w:rPr>
          <w:rFonts w:cs="Calibri"/>
        </w:rPr>
        <w:t xml:space="preserve"> Singh Dhesi MP (Labour)</w:t>
      </w:r>
    </w:p>
    <w:p w14:paraId="145D76B2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the Baroness Featherstone (Liberal Democrat)</w:t>
      </w:r>
    </w:p>
    <w:p w14:paraId="609F4B40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the Lord Foulkes of Cumnock (Labour)</w:t>
      </w:r>
    </w:p>
    <w:p w14:paraId="5A16C61E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Baroness Goudie (Labour)</w:t>
      </w:r>
    </w:p>
    <w:p w14:paraId="36BB4E02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Monica Harding MP (Liberal Democrat)</w:t>
      </w:r>
    </w:p>
    <w:p w14:paraId="4AAC65C9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the Baroness Hayman (Crossbench)</w:t>
      </w:r>
    </w:p>
    <w:p w14:paraId="52C9BFA9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Baroness Hodgson of Abinger (Conservative)</w:t>
      </w:r>
    </w:p>
    <w:p w14:paraId="20CAA8F6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Laura </w:t>
      </w:r>
      <w:proofErr w:type="spellStart"/>
      <w:r w:rsidRPr="00385CBE">
        <w:rPr>
          <w:rFonts w:cs="Calibri"/>
        </w:rPr>
        <w:t>Kyrke</w:t>
      </w:r>
      <w:proofErr w:type="spellEnd"/>
      <w:r w:rsidRPr="00385CBE">
        <w:rPr>
          <w:rFonts w:cs="Calibri"/>
        </w:rPr>
        <w:t>-Smith MP (Labour)</w:t>
      </w:r>
    </w:p>
    <w:p w14:paraId="19C0B4CB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Alice Macdonald MP (Labour)</w:t>
      </w:r>
    </w:p>
    <w:p w14:paraId="10E497E8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The Rt Hon the Lord McConnell of </w:t>
      </w:r>
      <w:proofErr w:type="spellStart"/>
      <w:r w:rsidRPr="00385CBE">
        <w:rPr>
          <w:rFonts w:cs="Calibri"/>
        </w:rPr>
        <w:t>Glenscorrodale</w:t>
      </w:r>
      <w:proofErr w:type="spellEnd"/>
      <w:r w:rsidRPr="00385CBE">
        <w:rPr>
          <w:rFonts w:cs="Calibri"/>
        </w:rPr>
        <w:t xml:space="preserve"> (Labour)</w:t>
      </w:r>
    </w:p>
    <w:p w14:paraId="2CA44FB0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Wendy Morton MP (Conservative)</w:t>
      </w:r>
    </w:p>
    <w:p w14:paraId="3691D374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David Mundell MP (Conservative)</w:t>
      </w:r>
    </w:p>
    <w:p w14:paraId="1369CBAE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Rt Hon the Baroness Northover (Liberal Democrat)</w:t>
      </w:r>
    </w:p>
    <w:p w14:paraId="5CB79113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Lord Purvis of Tweed (Liberal Democrat)</w:t>
      </w:r>
    </w:p>
    <w:p w14:paraId="09456EF5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Steve Race MP (Labour)</w:t>
      </w:r>
    </w:p>
    <w:p w14:paraId="47BE5371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Baroness Sheehan (Liberal Democrat)</w:t>
      </w:r>
    </w:p>
    <w:p w14:paraId="6B93F6DB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Baroness Sugg (Conservative)</w:t>
      </w:r>
    </w:p>
    <w:p w14:paraId="26722379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David Taylor MP (Labour)</w:t>
      </w:r>
    </w:p>
    <w:p w14:paraId="03C7B2CD" w14:textId="77777777" w:rsidR="00596E61" w:rsidRPr="00385CBE" w:rsidRDefault="00596E61" w:rsidP="00596E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The Lord Verjee (Liberal Democrat)</w:t>
      </w:r>
    </w:p>
    <w:p w14:paraId="18241DD4" w14:textId="77777777" w:rsidR="005925A2" w:rsidRPr="00385CBE" w:rsidRDefault="005925A2" w:rsidP="006E6910">
      <w:pPr>
        <w:spacing w:after="0" w:line="240" w:lineRule="auto"/>
        <w:jc w:val="both"/>
        <w:rPr>
          <w:rFonts w:cs="Calibri"/>
        </w:rPr>
      </w:pPr>
    </w:p>
    <w:p w14:paraId="64CA94AA" w14:textId="38B14504" w:rsidR="006E6910" w:rsidRPr="00385CBE" w:rsidRDefault="006E6910" w:rsidP="006E6910">
      <w:pPr>
        <w:spacing w:after="0" w:line="240" w:lineRule="auto"/>
        <w:jc w:val="both"/>
        <w:rPr>
          <w:rFonts w:cs="Calibri"/>
        </w:rPr>
        <w:sectPr w:rsidR="006E6910" w:rsidRPr="00385CBE" w:rsidSect="00ED3432">
          <w:headerReference w:type="default" r:id="rId10"/>
          <w:footerReference w:type="default" r:id="rId11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1CB5228" w14:textId="7C60D2F1" w:rsidR="000D3878" w:rsidRPr="00385CBE" w:rsidRDefault="00BE274C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Th</w:t>
      </w:r>
      <w:r w:rsidR="00F42F47" w:rsidRPr="00385CBE">
        <w:rPr>
          <w:rFonts w:cs="Calibri"/>
        </w:rPr>
        <w:t>ose</w:t>
      </w:r>
      <w:r w:rsidRPr="00385CBE">
        <w:rPr>
          <w:rFonts w:cs="Calibri"/>
        </w:rPr>
        <w:t xml:space="preserve"> Parliamentarians present </w:t>
      </w:r>
      <w:r w:rsidR="00F42F47" w:rsidRPr="00385CBE">
        <w:rPr>
          <w:rFonts w:cs="Calibri"/>
        </w:rPr>
        <w:t xml:space="preserve">discussed and </w:t>
      </w:r>
      <w:r w:rsidRPr="00385CBE">
        <w:rPr>
          <w:rFonts w:cs="Calibri"/>
        </w:rPr>
        <w:t xml:space="preserve">approved </w:t>
      </w:r>
      <w:r w:rsidR="00312F06" w:rsidRPr="00385CBE">
        <w:rPr>
          <w:rFonts w:cs="Calibri"/>
        </w:rPr>
        <w:t xml:space="preserve">a proposal </w:t>
      </w:r>
      <w:r w:rsidR="002C63D4" w:rsidRPr="00385CBE">
        <w:rPr>
          <w:rFonts w:cs="Calibri"/>
        </w:rPr>
        <w:t xml:space="preserve">that </w:t>
      </w:r>
      <w:r w:rsidR="006E6910" w:rsidRPr="00385CBE">
        <w:rPr>
          <w:rFonts w:cs="Calibri"/>
        </w:rPr>
        <w:t xml:space="preserve">United Against Malnutrition and Hunger be appointed the </w:t>
      </w:r>
      <w:r w:rsidR="008B3F12" w:rsidRPr="00385CBE">
        <w:rPr>
          <w:rFonts w:cs="Calibri"/>
        </w:rPr>
        <w:t>Group</w:t>
      </w:r>
      <w:r w:rsidR="006E6910" w:rsidRPr="00385CBE">
        <w:rPr>
          <w:rFonts w:cs="Calibri"/>
        </w:rPr>
        <w:t>’s Secretariat.</w:t>
      </w:r>
      <w:r w:rsidR="00F61EEA" w:rsidRPr="00385CBE">
        <w:rPr>
          <w:rFonts w:cs="Calibri"/>
        </w:rPr>
        <w:t xml:space="preserve"> The Parliamentarians noted that this would include a benefit-in-kind to the G</w:t>
      </w:r>
      <w:r w:rsidR="003F33CC" w:rsidRPr="00385CBE">
        <w:rPr>
          <w:rFonts w:cs="Calibri"/>
        </w:rPr>
        <w:t>roup</w:t>
      </w:r>
      <w:r w:rsidR="00F61EEA" w:rsidRPr="00385CBE">
        <w:rPr>
          <w:rFonts w:cs="Calibri"/>
        </w:rPr>
        <w:t xml:space="preserve"> </w:t>
      </w:r>
      <w:r w:rsidR="00EC6025" w:rsidRPr="00385CBE">
        <w:rPr>
          <w:rFonts w:cs="Calibri"/>
        </w:rPr>
        <w:t>to be registered in the banding between £34,501 to £36,000</w:t>
      </w:r>
      <w:r w:rsidR="000D2756" w:rsidRPr="00385CBE">
        <w:rPr>
          <w:rFonts w:cs="Calibri"/>
        </w:rPr>
        <w:t xml:space="preserve"> (Paragraph</w:t>
      </w:r>
      <w:r w:rsidR="007244A3" w:rsidRPr="00385CBE">
        <w:rPr>
          <w:rFonts w:cs="Calibri"/>
        </w:rPr>
        <w:t>s 27-</w:t>
      </w:r>
      <w:r w:rsidR="00BA5AE0" w:rsidRPr="00385CBE">
        <w:rPr>
          <w:rFonts w:cs="Calibri"/>
        </w:rPr>
        <w:t>32</w:t>
      </w:r>
      <w:r w:rsidR="000D2756" w:rsidRPr="00385CBE">
        <w:rPr>
          <w:rFonts w:cs="Calibri"/>
        </w:rPr>
        <w:t>, All-Party Parliamentary Groups, Guide to the Rules)</w:t>
      </w:r>
      <w:r w:rsidR="00EC6025" w:rsidRPr="00385CBE">
        <w:rPr>
          <w:rFonts w:cs="Calibri"/>
        </w:rPr>
        <w:t>.</w:t>
      </w:r>
    </w:p>
    <w:p w14:paraId="10F5135B" w14:textId="77777777" w:rsidR="00BA5AE0" w:rsidRPr="00385CBE" w:rsidRDefault="00BA5AE0" w:rsidP="006E6910">
      <w:pPr>
        <w:spacing w:after="0" w:line="240" w:lineRule="auto"/>
        <w:jc w:val="both"/>
        <w:rPr>
          <w:rFonts w:cs="Calibri"/>
        </w:rPr>
      </w:pPr>
    </w:p>
    <w:p w14:paraId="49457E4D" w14:textId="37C0E36F" w:rsidR="00BA5AE0" w:rsidRPr="00385CBE" w:rsidRDefault="00BA5AE0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In appointing the Secretariat, the C</w:t>
      </w:r>
      <w:r w:rsidR="00230E75" w:rsidRPr="00385CBE">
        <w:rPr>
          <w:rFonts w:cs="Calibri"/>
        </w:rPr>
        <w:t>o-C</w:t>
      </w:r>
      <w:r w:rsidRPr="00385CBE">
        <w:rPr>
          <w:rFonts w:cs="Calibri"/>
        </w:rPr>
        <w:t>hair</w:t>
      </w:r>
      <w:r w:rsidR="00230E75" w:rsidRPr="00385CBE">
        <w:rPr>
          <w:rFonts w:cs="Calibri"/>
        </w:rPr>
        <w:t xml:space="preserve"> (Rt Hon David Mundell MP)</w:t>
      </w:r>
      <w:r w:rsidRPr="00385CBE">
        <w:rPr>
          <w:rFonts w:cs="Calibri"/>
        </w:rPr>
        <w:t xml:space="preserve"> </w:t>
      </w:r>
      <w:r w:rsidR="00AB01D2" w:rsidRPr="00385CBE">
        <w:rPr>
          <w:rFonts w:cs="Calibri"/>
        </w:rPr>
        <w:t xml:space="preserve">put on record </w:t>
      </w:r>
      <w:r w:rsidR="005979A7" w:rsidRPr="00385CBE">
        <w:rPr>
          <w:rFonts w:cs="Calibri"/>
        </w:rPr>
        <w:t xml:space="preserve">his gratitude to Results UK for their support in relation to Secretarial services and looked forward to continuing to work with Results UK </w:t>
      </w:r>
      <w:r w:rsidR="00BC1D3C" w:rsidRPr="00385CBE">
        <w:rPr>
          <w:rFonts w:cs="Calibri"/>
        </w:rPr>
        <w:t xml:space="preserve">to achieve the APPG’s aims and objectives and </w:t>
      </w:r>
      <w:r w:rsidR="00BD350F" w:rsidRPr="00385CBE">
        <w:rPr>
          <w:rFonts w:cs="Calibri"/>
        </w:rPr>
        <w:t>to support</w:t>
      </w:r>
      <w:r w:rsidR="00BC1D3C" w:rsidRPr="00385CBE">
        <w:rPr>
          <w:rFonts w:cs="Calibri"/>
        </w:rPr>
        <w:t xml:space="preserve"> </w:t>
      </w:r>
      <w:r w:rsidR="003F33CC" w:rsidRPr="00385CBE">
        <w:rPr>
          <w:rFonts w:cs="Calibri"/>
        </w:rPr>
        <w:t xml:space="preserve">APPG </w:t>
      </w:r>
      <w:r w:rsidR="00BC1D3C" w:rsidRPr="00385CBE">
        <w:rPr>
          <w:rFonts w:cs="Calibri"/>
        </w:rPr>
        <w:t>members</w:t>
      </w:r>
      <w:r w:rsidR="003F33CC" w:rsidRPr="00385CBE">
        <w:rPr>
          <w:rFonts w:cs="Calibri"/>
        </w:rPr>
        <w:t xml:space="preserve"> and other Parliamentarians</w:t>
      </w:r>
      <w:r w:rsidR="00BC1D3C" w:rsidRPr="00385CBE">
        <w:rPr>
          <w:rFonts w:cs="Calibri"/>
        </w:rPr>
        <w:t xml:space="preserve"> in advocating for global nutrition within the UK Parliament</w:t>
      </w:r>
      <w:r w:rsidR="00AA6081" w:rsidRPr="00385CBE">
        <w:rPr>
          <w:rFonts w:cs="Calibri"/>
        </w:rPr>
        <w:t>.</w:t>
      </w:r>
      <w:r w:rsidR="009E26E7" w:rsidRPr="00385CBE">
        <w:rPr>
          <w:rFonts w:cs="Calibri"/>
        </w:rPr>
        <w:t xml:space="preserve"> </w:t>
      </w:r>
    </w:p>
    <w:p w14:paraId="761E9A5F" w14:textId="77777777" w:rsidR="00B32280" w:rsidRPr="00385CBE" w:rsidRDefault="00B32280" w:rsidP="006E6910">
      <w:pPr>
        <w:spacing w:after="0" w:line="240" w:lineRule="auto"/>
        <w:jc w:val="both"/>
        <w:rPr>
          <w:rFonts w:cs="Calibri"/>
        </w:rPr>
      </w:pPr>
    </w:p>
    <w:p w14:paraId="37AB96E3" w14:textId="201D3D49" w:rsidR="00B32280" w:rsidRPr="00385CBE" w:rsidRDefault="00B32280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Those Parliamentarians present discussed and approved a Statement of Purpose for the </w:t>
      </w:r>
      <w:r w:rsidR="00F31EA3" w:rsidRPr="00385CBE">
        <w:rPr>
          <w:rFonts w:cs="Calibri"/>
        </w:rPr>
        <w:t>Group</w:t>
      </w:r>
      <w:r w:rsidRPr="00385CBE">
        <w:rPr>
          <w:rFonts w:cs="Calibri"/>
        </w:rPr>
        <w:t>, as listed below</w:t>
      </w:r>
      <w:r w:rsidR="009E6C71" w:rsidRPr="00385CBE">
        <w:rPr>
          <w:rFonts w:cs="Calibri"/>
        </w:rPr>
        <w:t xml:space="preserve"> (Paragraphs 22a, All-Party Parliamentary Groups, Guide to the Rules</w:t>
      </w:r>
      <w:r w:rsidR="00D33EF1" w:rsidRPr="00385CBE">
        <w:rPr>
          <w:rFonts w:cs="Calibri"/>
        </w:rPr>
        <w:t>):</w:t>
      </w:r>
    </w:p>
    <w:p w14:paraId="05DBEDD7" w14:textId="77777777" w:rsidR="006321F7" w:rsidRPr="00385CBE" w:rsidRDefault="006321F7" w:rsidP="006E6910">
      <w:pPr>
        <w:spacing w:after="0" w:line="240" w:lineRule="auto"/>
        <w:jc w:val="both"/>
        <w:rPr>
          <w:rFonts w:cs="Calibri"/>
        </w:rPr>
      </w:pPr>
    </w:p>
    <w:p w14:paraId="4E4BA175" w14:textId="77777777" w:rsidR="000D0730" w:rsidRPr="00385CBE" w:rsidRDefault="000D0730" w:rsidP="000D07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To raise the profile of global malnutrition in Parliament and champion solutions to end it, to strengthen cross-party Parliamentary support for UK investment in nutrition and food security, and to support and challenge the UK government to maintain their leadership on global nutrition and food security. </w:t>
      </w:r>
    </w:p>
    <w:p w14:paraId="5F3917F4" w14:textId="77777777" w:rsidR="00B32280" w:rsidRDefault="00B32280" w:rsidP="001F63E6">
      <w:pPr>
        <w:spacing w:after="0" w:line="240" w:lineRule="auto"/>
        <w:jc w:val="both"/>
        <w:rPr>
          <w:rFonts w:cs="Calibri"/>
        </w:rPr>
      </w:pPr>
    </w:p>
    <w:p w14:paraId="2E733209" w14:textId="77777777" w:rsidR="00A05A91" w:rsidRDefault="00A05A91" w:rsidP="001F63E6">
      <w:pPr>
        <w:spacing w:after="0" w:line="240" w:lineRule="auto"/>
        <w:jc w:val="both"/>
        <w:rPr>
          <w:rFonts w:cs="Calibri"/>
        </w:rPr>
      </w:pPr>
    </w:p>
    <w:p w14:paraId="5B3F22D4" w14:textId="77777777" w:rsidR="00A05A91" w:rsidRPr="00385CBE" w:rsidRDefault="00A05A91" w:rsidP="001F63E6">
      <w:pPr>
        <w:spacing w:after="0" w:line="240" w:lineRule="auto"/>
        <w:jc w:val="both"/>
        <w:rPr>
          <w:rFonts w:cs="Calibri"/>
        </w:rPr>
      </w:pPr>
    </w:p>
    <w:p w14:paraId="33DF0691" w14:textId="202EB162" w:rsidR="001F63E6" w:rsidRPr="00385CBE" w:rsidRDefault="001F63E6" w:rsidP="001F63E6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Those Parliamentarians present discussed and approved </w:t>
      </w:r>
      <w:r w:rsidR="00397AE4" w:rsidRPr="00385CBE">
        <w:rPr>
          <w:rFonts w:cs="Calibri"/>
        </w:rPr>
        <w:t>overarching aims</w:t>
      </w:r>
      <w:r w:rsidRPr="00385CBE">
        <w:rPr>
          <w:rFonts w:cs="Calibri"/>
        </w:rPr>
        <w:t xml:space="preserve"> for the </w:t>
      </w:r>
      <w:r w:rsidR="00F31EA3" w:rsidRPr="00385CBE">
        <w:rPr>
          <w:rFonts w:cs="Calibri"/>
        </w:rPr>
        <w:t>Group</w:t>
      </w:r>
      <w:r w:rsidRPr="00385CBE">
        <w:rPr>
          <w:rFonts w:cs="Calibri"/>
        </w:rPr>
        <w:t>, as listed below:</w:t>
      </w:r>
    </w:p>
    <w:p w14:paraId="7606F43E" w14:textId="77777777" w:rsidR="001F63E6" w:rsidRPr="00385CBE" w:rsidRDefault="001F63E6" w:rsidP="001F63E6">
      <w:pPr>
        <w:spacing w:after="0" w:line="240" w:lineRule="auto"/>
        <w:jc w:val="both"/>
        <w:rPr>
          <w:rFonts w:cs="Calibri"/>
        </w:rPr>
      </w:pPr>
    </w:p>
    <w:p w14:paraId="45ABE603" w14:textId="77777777" w:rsidR="0011508F" w:rsidRPr="00385CBE" w:rsidRDefault="0011508F" w:rsidP="0011508F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inform Parliamentarians about the global state of nutrition and food security.</w:t>
      </w:r>
    </w:p>
    <w:p w14:paraId="6EA3CE43" w14:textId="77777777" w:rsidR="0011508F" w:rsidRPr="00385CBE" w:rsidRDefault="0011508F" w:rsidP="0011508F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strengthen cross-party Parliamentary support for UK leadership and investment in nutrition.</w:t>
      </w:r>
    </w:p>
    <w:p w14:paraId="1D2CE3FE" w14:textId="77777777" w:rsidR="0011508F" w:rsidRPr="00385CBE" w:rsidRDefault="0011508F" w:rsidP="0011508F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support and challenge the UK Government to maintain their leadership on global nutrition.</w:t>
      </w:r>
    </w:p>
    <w:p w14:paraId="6CD615D8" w14:textId="77777777" w:rsidR="005916E5" w:rsidRPr="00385CBE" w:rsidRDefault="005916E5" w:rsidP="0011508F">
      <w:pPr>
        <w:spacing w:after="0" w:line="240" w:lineRule="auto"/>
        <w:jc w:val="both"/>
        <w:rPr>
          <w:rFonts w:cs="Calibri"/>
        </w:rPr>
      </w:pPr>
    </w:p>
    <w:p w14:paraId="11F10DFA" w14:textId="1ACFB787" w:rsidR="0011508F" w:rsidRPr="00385CBE" w:rsidRDefault="0011508F" w:rsidP="0011508F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Those Parliamentarians present discussed and approved </w:t>
      </w:r>
      <w:r w:rsidR="00D27D6F" w:rsidRPr="00385CBE">
        <w:rPr>
          <w:rFonts w:cs="Calibri"/>
        </w:rPr>
        <w:t xml:space="preserve">key objectives for </w:t>
      </w:r>
      <w:r w:rsidR="00080DF5" w:rsidRPr="00385CBE">
        <w:rPr>
          <w:rFonts w:cs="Calibri"/>
        </w:rPr>
        <w:t>2024/2025</w:t>
      </w:r>
      <w:r w:rsidRPr="00385CBE">
        <w:rPr>
          <w:rFonts w:cs="Calibri"/>
        </w:rPr>
        <w:t xml:space="preserve"> for the </w:t>
      </w:r>
      <w:r w:rsidR="00F31EA3" w:rsidRPr="00385CBE">
        <w:rPr>
          <w:rFonts w:cs="Calibri"/>
        </w:rPr>
        <w:t>Group</w:t>
      </w:r>
      <w:r w:rsidRPr="00385CBE">
        <w:rPr>
          <w:rFonts w:cs="Calibri"/>
        </w:rPr>
        <w:t>, as listed below:</w:t>
      </w:r>
    </w:p>
    <w:p w14:paraId="54240D04" w14:textId="77777777" w:rsidR="00E06DBE" w:rsidRPr="00385CBE" w:rsidRDefault="00E06DBE" w:rsidP="0011508F">
      <w:pPr>
        <w:spacing w:after="0" w:line="240" w:lineRule="auto"/>
        <w:jc w:val="both"/>
        <w:rPr>
          <w:rFonts w:cs="Calibri"/>
        </w:rPr>
      </w:pPr>
    </w:p>
    <w:p w14:paraId="71A92021" w14:textId="625F5423" w:rsidR="00E06DBE" w:rsidRPr="00385CBE" w:rsidRDefault="00E06DBE" w:rsidP="00E06DBE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keep members informed of updates and milestones across global nutrition</w:t>
      </w:r>
      <w:r w:rsidR="00D65122" w:rsidRPr="00385CBE">
        <w:rPr>
          <w:rFonts w:cs="Calibri"/>
        </w:rPr>
        <w:t xml:space="preserve"> and </w:t>
      </w:r>
      <w:r w:rsidRPr="00385CBE">
        <w:rPr>
          <w:rFonts w:cs="Calibri"/>
        </w:rPr>
        <w:t>equipped with up-to-date data to enable them to make meaningful Parliamentary contributions</w:t>
      </w:r>
      <w:r w:rsidR="00741BFD" w:rsidRPr="00385CBE">
        <w:rPr>
          <w:rFonts w:cs="Calibri"/>
        </w:rPr>
        <w:t xml:space="preserve"> </w:t>
      </w:r>
      <w:r w:rsidR="00CC6842" w:rsidRPr="00385CBE">
        <w:rPr>
          <w:rFonts w:cs="Calibri"/>
        </w:rPr>
        <w:t>and</w:t>
      </w:r>
      <w:r w:rsidR="006671D3" w:rsidRPr="00385CBE">
        <w:rPr>
          <w:rFonts w:cs="Calibri"/>
        </w:rPr>
        <w:t xml:space="preserve"> </w:t>
      </w:r>
      <w:r w:rsidR="00741BFD" w:rsidRPr="00385CBE">
        <w:rPr>
          <w:rFonts w:cs="Calibri"/>
        </w:rPr>
        <w:t xml:space="preserve">take advantage of opportunities to </w:t>
      </w:r>
      <w:r w:rsidR="006671D3" w:rsidRPr="00385CBE">
        <w:rPr>
          <w:rFonts w:cs="Calibri"/>
        </w:rPr>
        <w:t>profile nutrition,</w:t>
      </w:r>
      <w:r w:rsidR="007E30F5" w:rsidRPr="00385CBE">
        <w:rPr>
          <w:rFonts w:cs="Calibri"/>
        </w:rPr>
        <w:t xml:space="preserve"> including </w:t>
      </w:r>
      <w:r w:rsidR="006671D3" w:rsidRPr="00385CBE">
        <w:rPr>
          <w:rFonts w:cs="Calibri"/>
        </w:rPr>
        <w:t xml:space="preserve">around </w:t>
      </w:r>
      <w:r w:rsidR="007E30F5" w:rsidRPr="00385CBE">
        <w:rPr>
          <w:rFonts w:cs="Calibri"/>
        </w:rPr>
        <w:t xml:space="preserve">global Summits such as </w:t>
      </w:r>
      <w:r w:rsidR="008C5A05" w:rsidRPr="00385CBE">
        <w:rPr>
          <w:rFonts w:cs="Calibri"/>
        </w:rPr>
        <w:t>the G7,</w:t>
      </w:r>
      <w:r w:rsidR="007E30F5" w:rsidRPr="00385CBE">
        <w:rPr>
          <w:rFonts w:cs="Calibri"/>
        </w:rPr>
        <w:t xml:space="preserve"> G20</w:t>
      </w:r>
      <w:r w:rsidR="00BC263A" w:rsidRPr="00385CBE">
        <w:rPr>
          <w:rFonts w:cs="Calibri"/>
        </w:rPr>
        <w:t>,</w:t>
      </w:r>
      <w:r w:rsidR="006671D3" w:rsidRPr="00385CBE">
        <w:rPr>
          <w:rFonts w:cs="Calibri"/>
        </w:rPr>
        <w:t xml:space="preserve"> and CHOGM</w:t>
      </w:r>
      <w:r w:rsidRPr="00385CBE">
        <w:rPr>
          <w:rFonts w:cs="Calibri"/>
        </w:rPr>
        <w:t>.</w:t>
      </w:r>
    </w:p>
    <w:p w14:paraId="00427F03" w14:textId="77777777" w:rsidR="00E06DBE" w:rsidRPr="00385CBE" w:rsidRDefault="00E06DBE" w:rsidP="00E06DBE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ensure sufficient Parliamentary attention is given to the Nutrition for Growth (N4G) Summit in Paris in 2025.</w:t>
      </w:r>
    </w:p>
    <w:p w14:paraId="120F54A8" w14:textId="77777777" w:rsidR="00E06DBE" w:rsidRPr="00385CBE" w:rsidRDefault="00E06DBE" w:rsidP="00E06DBE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maintain and build relationships with key actors working on nutrition and with Parliamentarians in other countries.</w:t>
      </w:r>
    </w:p>
    <w:p w14:paraId="712F7E35" w14:textId="77777777" w:rsidR="00E06DBE" w:rsidRPr="00385CBE" w:rsidRDefault="00E06DBE" w:rsidP="00E06DBE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undertake cross-party Parliamentary delegation overseas visits to high burden countries to understand examples of progress and challenges to meeting nutrition targets.</w:t>
      </w:r>
    </w:p>
    <w:p w14:paraId="4609A2E8" w14:textId="77777777" w:rsidR="00E06DBE" w:rsidRPr="00385CBE" w:rsidRDefault="00E06DBE" w:rsidP="00E06DBE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undertake cross-party Parliamentary visits to UK science and research hubs to understand examples of British innovation to address malnutrition and food insecurity.</w:t>
      </w:r>
    </w:p>
    <w:p w14:paraId="7ABB80A9" w14:textId="202F6303" w:rsidR="00E06DBE" w:rsidRPr="00385CBE" w:rsidRDefault="00E06DBE" w:rsidP="00E06DBE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To demonstrate </w:t>
      </w:r>
      <w:r w:rsidR="005F23A9" w:rsidRPr="00385CBE">
        <w:rPr>
          <w:rFonts w:cs="Calibri"/>
        </w:rPr>
        <w:t xml:space="preserve">and inform Parliamentary colleagues of </w:t>
      </w:r>
      <w:r w:rsidRPr="00385CBE">
        <w:rPr>
          <w:rFonts w:cs="Calibri"/>
        </w:rPr>
        <w:t>the cross-cutting / cross-sectoral nature of nutrition as foundational to development.</w:t>
      </w:r>
    </w:p>
    <w:p w14:paraId="0643C032" w14:textId="1A13882D" w:rsidR="00E06DBE" w:rsidRPr="00385CBE" w:rsidRDefault="00E06DBE" w:rsidP="00741BFD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>To grow membership and reach of the APPG</w:t>
      </w:r>
      <w:r w:rsidR="005F23A9" w:rsidRPr="00385CBE">
        <w:rPr>
          <w:rFonts w:cs="Calibri"/>
        </w:rPr>
        <w:t xml:space="preserve"> </w:t>
      </w:r>
      <w:r w:rsidR="00EF0522" w:rsidRPr="00385CBE">
        <w:rPr>
          <w:rFonts w:cs="Calibri"/>
        </w:rPr>
        <w:t xml:space="preserve">and to </w:t>
      </w:r>
      <w:r w:rsidR="004D3DC4" w:rsidRPr="00385CBE">
        <w:rPr>
          <w:rFonts w:cs="Calibri"/>
        </w:rPr>
        <w:t>increase public support for</w:t>
      </w:r>
      <w:r w:rsidR="002C7B4F" w:rsidRPr="00385CBE">
        <w:rPr>
          <w:rFonts w:cs="Calibri"/>
        </w:rPr>
        <w:t xml:space="preserve"> and awareness of</w:t>
      </w:r>
      <w:r w:rsidR="004D3DC4" w:rsidRPr="00385CBE">
        <w:rPr>
          <w:rFonts w:cs="Calibri"/>
        </w:rPr>
        <w:t xml:space="preserve"> </w:t>
      </w:r>
      <w:r w:rsidR="002C7B4F" w:rsidRPr="00385CBE">
        <w:rPr>
          <w:rFonts w:cs="Calibri"/>
        </w:rPr>
        <w:t>nutrition</w:t>
      </w:r>
      <w:r w:rsidR="00080DF5" w:rsidRPr="00385CBE">
        <w:rPr>
          <w:rFonts w:cs="Calibri"/>
        </w:rPr>
        <w:t>.</w:t>
      </w:r>
      <w:r w:rsidRPr="00385CBE">
        <w:rPr>
          <w:rFonts w:cs="Calibri"/>
        </w:rPr>
        <w:t xml:space="preserve"> </w:t>
      </w:r>
    </w:p>
    <w:p w14:paraId="4B95B05D" w14:textId="77777777" w:rsidR="0011508F" w:rsidRPr="00385CBE" w:rsidRDefault="0011508F" w:rsidP="006E6910">
      <w:pPr>
        <w:spacing w:after="0" w:line="240" w:lineRule="auto"/>
        <w:jc w:val="both"/>
        <w:rPr>
          <w:rFonts w:cs="Calibri"/>
        </w:rPr>
      </w:pPr>
    </w:p>
    <w:p w14:paraId="41E666F1" w14:textId="5CAD15B0" w:rsidR="00FC75FF" w:rsidRPr="00385CBE" w:rsidRDefault="003B58CC" w:rsidP="006E6910">
      <w:pPr>
        <w:spacing w:after="0" w:line="240" w:lineRule="auto"/>
        <w:jc w:val="both"/>
        <w:rPr>
          <w:rFonts w:cs="Calibri"/>
        </w:rPr>
      </w:pPr>
      <w:r w:rsidRPr="00385CBE">
        <w:rPr>
          <w:rFonts w:cs="Calibri"/>
        </w:rPr>
        <w:t xml:space="preserve">The Chair asked the Secretariat to present </w:t>
      </w:r>
      <w:r w:rsidR="00C365FB" w:rsidRPr="00385CBE">
        <w:rPr>
          <w:rFonts w:cs="Calibri"/>
        </w:rPr>
        <w:t>an overview of upcoming activity</w:t>
      </w:r>
      <w:r w:rsidR="00FC75FF" w:rsidRPr="00385CBE">
        <w:rPr>
          <w:rFonts w:cs="Calibri"/>
        </w:rPr>
        <w:t xml:space="preserve"> –</w:t>
      </w:r>
      <w:r w:rsidR="00C365FB" w:rsidRPr="00385CBE">
        <w:rPr>
          <w:rFonts w:cs="Calibri"/>
        </w:rPr>
        <w:t xml:space="preserve"> with a particular focus on the </w:t>
      </w:r>
      <w:r w:rsidR="00CD137C" w:rsidRPr="00385CBE">
        <w:rPr>
          <w:rFonts w:cs="Calibri"/>
        </w:rPr>
        <w:t>N4G</w:t>
      </w:r>
      <w:r w:rsidR="00C365FB" w:rsidRPr="00385CBE">
        <w:rPr>
          <w:rFonts w:cs="Calibri"/>
        </w:rPr>
        <w:t xml:space="preserve"> Summit, </w:t>
      </w:r>
      <w:r w:rsidR="007B6412" w:rsidRPr="00385CBE">
        <w:rPr>
          <w:rFonts w:cs="Calibri"/>
        </w:rPr>
        <w:t>delegation visits to high burden countries and to UK science, research</w:t>
      </w:r>
      <w:r w:rsidR="00CD137C" w:rsidRPr="00385CBE">
        <w:rPr>
          <w:rFonts w:cs="Calibri"/>
        </w:rPr>
        <w:t>,</w:t>
      </w:r>
      <w:r w:rsidR="007B6412" w:rsidRPr="00385CBE">
        <w:rPr>
          <w:rFonts w:cs="Calibri"/>
        </w:rPr>
        <w:t xml:space="preserve"> and innovation institutions</w:t>
      </w:r>
      <w:r w:rsidR="00FC75FF" w:rsidRPr="00385CBE">
        <w:rPr>
          <w:rFonts w:cs="Calibri"/>
        </w:rPr>
        <w:t>, and thematic areas of focus including climate and debt – which was subsequently discussed by those Parliamentarians present.</w:t>
      </w:r>
      <w:r w:rsidR="00080DF5" w:rsidRPr="00385CBE">
        <w:rPr>
          <w:rFonts w:cs="Calibri"/>
        </w:rPr>
        <w:t xml:space="preserve"> It was agreed that</w:t>
      </w:r>
      <w:r w:rsidR="00BC0C62" w:rsidRPr="00385CBE">
        <w:rPr>
          <w:rFonts w:cs="Calibri"/>
        </w:rPr>
        <w:t xml:space="preserve"> the Secretariat would develop a tool kit for Parliamentarians to host constituency roundtables in the lead up to N4G Summit.</w:t>
      </w:r>
    </w:p>
    <w:p w14:paraId="4FB475BA" w14:textId="77777777" w:rsidR="00315F0E" w:rsidRPr="00385CBE" w:rsidRDefault="00315F0E" w:rsidP="006E6910">
      <w:pPr>
        <w:spacing w:after="0" w:line="240" w:lineRule="auto"/>
        <w:jc w:val="both"/>
        <w:rPr>
          <w:rFonts w:cs="Calibri"/>
        </w:rPr>
      </w:pPr>
    </w:p>
    <w:p w14:paraId="2106A1F2" w14:textId="77777777" w:rsidR="00315F0E" w:rsidRPr="002B776C" w:rsidRDefault="00315F0E" w:rsidP="006E6910">
      <w:pPr>
        <w:spacing w:after="0" w:line="240" w:lineRule="auto"/>
        <w:jc w:val="both"/>
        <w:rPr>
          <w:rFonts w:cs="Calibri"/>
        </w:rPr>
      </w:pPr>
    </w:p>
    <w:sectPr w:rsidR="00315F0E" w:rsidRPr="002B776C" w:rsidSect="0086432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16A6D" w14:textId="77777777" w:rsidR="00CB783C" w:rsidRDefault="00CB783C" w:rsidP="00E137E2">
      <w:pPr>
        <w:spacing w:after="0" w:line="240" w:lineRule="auto"/>
      </w:pPr>
      <w:r>
        <w:separator/>
      </w:r>
    </w:p>
  </w:endnote>
  <w:endnote w:type="continuationSeparator" w:id="0">
    <w:p w14:paraId="11F11A5C" w14:textId="77777777" w:rsidR="00CB783C" w:rsidRDefault="00CB783C" w:rsidP="00E1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058183"/>
      <w:docPartObj>
        <w:docPartGallery w:val="Page Numbers (Bottom of Page)"/>
        <w:docPartUnique/>
      </w:docPartObj>
    </w:sdtPr>
    <w:sdtContent>
      <w:p w14:paraId="22386290" w14:textId="29F5042F" w:rsidR="00E137E2" w:rsidRDefault="00E137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6E45D" w14:textId="77777777" w:rsidR="00E137E2" w:rsidRDefault="00E13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B7F3" w14:textId="77777777" w:rsidR="00CB783C" w:rsidRDefault="00CB783C" w:rsidP="00E137E2">
      <w:pPr>
        <w:spacing w:after="0" w:line="240" w:lineRule="auto"/>
      </w:pPr>
      <w:r>
        <w:separator/>
      </w:r>
    </w:p>
  </w:footnote>
  <w:footnote w:type="continuationSeparator" w:id="0">
    <w:p w14:paraId="1B00B181" w14:textId="77777777" w:rsidR="00CB783C" w:rsidRDefault="00CB783C" w:rsidP="00E1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9817F" w14:textId="4BD9BC46" w:rsidR="00E137E2" w:rsidRPr="00E137E2" w:rsidRDefault="00E137E2" w:rsidP="00E137E2">
    <w:pPr>
      <w:pStyle w:val="Header"/>
    </w:pPr>
    <w:r w:rsidRPr="00B23613">
      <w:rPr>
        <w:noProof/>
      </w:rPr>
      <w:drawing>
        <wp:anchor distT="0" distB="0" distL="114300" distR="114300" simplePos="0" relativeHeight="251658240" behindDoc="0" locked="0" layoutInCell="1" allowOverlap="1" wp14:anchorId="7B18AEE1" wp14:editId="400C35F2">
          <wp:simplePos x="0" y="0"/>
          <wp:positionH relativeFrom="column">
            <wp:posOffset>3765550</wp:posOffset>
          </wp:positionH>
          <wp:positionV relativeFrom="paragraph">
            <wp:posOffset>-309880</wp:posOffset>
          </wp:positionV>
          <wp:extent cx="2724290" cy="762039"/>
          <wp:effectExtent l="0" t="0" r="0" b="0"/>
          <wp:wrapSquare wrapText="bothSides"/>
          <wp:docPr id="2063892405" name="Picture 4" descr="A black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B469827-1DF1-27FB-1B6E-C10AF62787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text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5B469827-1DF1-27FB-1B6E-C10AF62787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290" cy="7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93FB5"/>
    <w:multiLevelType w:val="hybridMultilevel"/>
    <w:tmpl w:val="4AD06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07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8196F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75C48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2A0453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7CE601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BAE46A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43569B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26726B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1" w15:restartNumberingAfterBreak="0">
    <w:nsid w:val="29AD176C"/>
    <w:multiLevelType w:val="hybridMultilevel"/>
    <w:tmpl w:val="9F7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E50A8"/>
    <w:multiLevelType w:val="hybridMultilevel"/>
    <w:tmpl w:val="12A47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253C8"/>
    <w:multiLevelType w:val="hybridMultilevel"/>
    <w:tmpl w:val="55A40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068CB"/>
    <w:multiLevelType w:val="hybridMultilevel"/>
    <w:tmpl w:val="EAA2C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659CB"/>
    <w:multiLevelType w:val="hybridMultilevel"/>
    <w:tmpl w:val="1B04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42CF0"/>
    <w:multiLevelType w:val="hybridMultilevel"/>
    <w:tmpl w:val="F048A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A7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89028B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8974B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406271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47C488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A30EF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ABCEAA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23AE5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7" w15:restartNumberingAfterBreak="0">
    <w:nsid w:val="7AE62501"/>
    <w:multiLevelType w:val="hybridMultilevel"/>
    <w:tmpl w:val="8484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326660">
    <w:abstractNumId w:val="5"/>
  </w:num>
  <w:num w:numId="2" w16cid:durableId="1667516562">
    <w:abstractNumId w:val="3"/>
  </w:num>
  <w:num w:numId="3" w16cid:durableId="106968720">
    <w:abstractNumId w:val="7"/>
  </w:num>
  <w:num w:numId="4" w16cid:durableId="655232602">
    <w:abstractNumId w:val="2"/>
  </w:num>
  <w:num w:numId="5" w16cid:durableId="2116779047">
    <w:abstractNumId w:val="1"/>
  </w:num>
  <w:num w:numId="6" w16cid:durableId="705058853">
    <w:abstractNumId w:val="4"/>
  </w:num>
  <w:num w:numId="7" w16cid:durableId="2090424973">
    <w:abstractNumId w:val="6"/>
  </w:num>
  <w:num w:numId="8" w16cid:durableId="86521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78"/>
    <w:rsid w:val="0006523E"/>
    <w:rsid w:val="000661D6"/>
    <w:rsid w:val="00080DF5"/>
    <w:rsid w:val="000834DB"/>
    <w:rsid w:val="000835FE"/>
    <w:rsid w:val="000A3F13"/>
    <w:rsid w:val="000C23D4"/>
    <w:rsid w:val="000C39EC"/>
    <w:rsid w:val="000D0730"/>
    <w:rsid w:val="000D2756"/>
    <w:rsid w:val="000D3878"/>
    <w:rsid w:val="000F7F5B"/>
    <w:rsid w:val="00105A38"/>
    <w:rsid w:val="0011508F"/>
    <w:rsid w:val="00141D89"/>
    <w:rsid w:val="0016023F"/>
    <w:rsid w:val="00172791"/>
    <w:rsid w:val="00181FF8"/>
    <w:rsid w:val="00194561"/>
    <w:rsid w:val="00194B00"/>
    <w:rsid w:val="001A18B8"/>
    <w:rsid w:val="001D5789"/>
    <w:rsid w:val="001F00B8"/>
    <w:rsid w:val="001F63E6"/>
    <w:rsid w:val="002131AB"/>
    <w:rsid w:val="0021684F"/>
    <w:rsid w:val="00230E75"/>
    <w:rsid w:val="00233A5C"/>
    <w:rsid w:val="0023474F"/>
    <w:rsid w:val="002440CF"/>
    <w:rsid w:val="00250C9A"/>
    <w:rsid w:val="00276A2D"/>
    <w:rsid w:val="002A1F7B"/>
    <w:rsid w:val="002A4D1F"/>
    <w:rsid w:val="002B280A"/>
    <w:rsid w:val="002B776C"/>
    <w:rsid w:val="002C63D4"/>
    <w:rsid w:val="002C7B4F"/>
    <w:rsid w:val="002E03F4"/>
    <w:rsid w:val="00302EC4"/>
    <w:rsid w:val="00310FFF"/>
    <w:rsid w:val="00312F06"/>
    <w:rsid w:val="00315F0E"/>
    <w:rsid w:val="00345405"/>
    <w:rsid w:val="00355D73"/>
    <w:rsid w:val="00381D02"/>
    <w:rsid w:val="00385CBE"/>
    <w:rsid w:val="00397AE4"/>
    <w:rsid w:val="003A3456"/>
    <w:rsid w:val="003B0469"/>
    <w:rsid w:val="003B58CC"/>
    <w:rsid w:val="003F33CC"/>
    <w:rsid w:val="0042154D"/>
    <w:rsid w:val="00456F01"/>
    <w:rsid w:val="004702AA"/>
    <w:rsid w:val="00473BEB"/>
    <w:rsid w:val="00474E86"/>
    <w:rsid w:val="004959B8"/>
    <w:rsid w:val="004D3DC4"/>
    <w:rsid w:val="004F3C2A"/>
    <w:rsid w:val="00512AC4"/>
    <w:rsid w:val="00562791"/>
    <w:rsid w:val="005733B1"/>
    <w:rsid w:val="005916E5"/>
    <w:rsid w:val="005925A2"/>
    <w:rsid w:val="005967BE"/>
    <w:rsid w:val="00596E61"/>
    <w:rsid w:val="005979A7"/>
    <w:rsid w:val="005A2C0D"/>
    <w:rsid w:val="005B2681"/>
    <w:rsid w:val="005B6986"/>
    <w:rsid w:val="005C3068"/>
    <w:rsid w:val="005F23A9"/>
    <w:rsid w:val="0060033C"/>
    <w:rsid w:val="006321F7"/>
    <w:rsid w:val="0063382E"/>
    <w:rsid w:val="006512A3"/>
    <w:rsid w:val="006671D3"/>
    <w:rsid w:val="00685E94"/>
    <w:rsid w:val="006B7806"/>
    <w:rsid w:val="006C5217"/>
    <w:rsid w:val="006E265F"/>
    <w:rsid w:val="006E6910"/>
    <w:rsid w:val="006F2C30"/>
    <w:rsid w:val="00713310"/>
    <w:rsid w:val="0071594A"/>
    <w:rsid w:val="007176E1"/>
    <w:rsid w:val="007244A3"/>
    <w:rsid w:val="0072665F"/>
    <w:rsid w:val="00741BFD"/>
    <w:rsid w:val="007479F8"/>
    <w:rsid w:val="007B6412"/>
    <w:rsid w:val="007D07DD"/>
    <w:rsid w:val="007D79B8"/>
    <w:rsid w:val="007E30F5"/>
    <w:rsid w:val="007F5EA7"/>
    <w:rsid w:val="00851D98"/>
    <w:rsid w:val="00856B19"/>
    <w:rsid w:val="00864325"/>
    <w:rsid w:val="0088181A"/>
    <w:rsid w:val="0089031B"/>
    <w:rsid w:val="00896FB5"/>
    <w:rsid w:val="008A7E41"/>
    <w:rsid w:val="008B3998"/>
    <w:rsid w:val="008B3F12"/>
    <w:rsid w:val="008C5A05"/>
    <w:rsid w:val="008D184F"/>
    <w:rsid w:val="008D1F51"/>
    <w:rsid w:val="008E291F"/>
    <w:rsid w:val="008E4FD0"/>
    <w:rsid w:val="008E5A41"/>
    <w:rsid w:val="00927853"/>
    <w:rsid w:val="00932704"/>
    <w:rsid w:val="009454A4"/>
    <w:rsid w:val="00971507"/>
    <w:rsid w:val="009A4C07"/>
    <w:rsid w:val="009B19E2"/>
    <w:rsid w:val="009C47F6"/>
    <w:rsid w:val="009E26E7"/>
    <w:rsid w:val="009E6C71"/>
    <w:rsid w:val="009F7513"/>
    <w:rsid w:val="00A00C0E"/>
    <w:rsid w:val="00A04E7E"/>
    <w:rsid w:val="00A05A91"/>
    <w:rsid w:val="00A120F0"/>
    <w:rsid w:val="00A27DF7"/>
    <w:rsid w:val="00A62A2A"/>
    <w:rsid w:val="00A737F1"/>
    <w:rsid w:val="00A74CFB"/>
    <w:rsid w:val="00A93C9F"/>
    <w:rsid w:val="00A976C4"/>
    <w:rsid w:val="00AA2FA2"/>
    <w:rsid w:val="00AA6081"/>
    <w:rsid w:val="00AB01D2"/>
    <w:rsid w:val="00AE108B"/>
    <w:rsid w:val="00AF682C"/>
    <w:rsid w:val="00B00585"/>
    <w:rsid w:val="00B018C8"/>
    <w:rsid w:val="00B209C6"/>
    <w:rsid w:val="00B23613"/>
    <w:rsid w:val="00B245CB"/>
    <w:rsid w:val="00B31124"/>
    <w:rsid w:val="00B31401"/>
    <w:rsid w:val="00B32280"/>
    <w:rsid w:val="00B40F90"/>
    <w:rsid w:val="00B522FA"/>
    <w:rsid w:val="00B802F6"/>
    <w:rsid w:val="00BA5AE0"/>
    <w:rsid w:val="00BB41FC"/>
    <w:rsid w:val="00BC0C62"/>
    <w:rsid w:val="00BC146C"/>
    <w:rsid w:val="00BC1D3C"/>
    <w:rsid w:val="00BC263A"/>
    <w:rsid w:val="00BD350F"/>
    <w:rsid w:val="00BE274C"/>
    <w:rsid w:val="00BE498E"/>
    <w:rsid w:val="00C365FB"/>
    <w:rsid w:val="00C61132"/>
    <w:rsid w:val="00C84193"/>
    <w:rsid w:val="00CB783C"/>
    <w:rsid w:val="00CC6842"/>
    <w:rsid w:val="00CD137C"/>
    <w:rsid w:val="00CF567A"/>
    <w:rsid w:val="00CF59B8"/>
    <w:rsid w:val="00D27D6F"/>
    <w:rsid w:val="00D33EF1"/>
    <w:rsid w:val="00D46230"/>
    <w:rsid w:val="00D501AC"/>
    <w:rsid w:val="00D521ED"/>
    <w:rsid w:val="00D60793"/>
    <w:rsid w:val="00D65122"/>
    <w:rsid w:val="00D65F69"/>
    <w:rsid w:val="00D945BD"/>
    <w:rsid w:val="00DD432A"/>
    <w:rsid w:val="00DF0FAD"/>
    <w:rsid w:val="00E04BC3"/>
    <w:rsid w:val="00E05824"/>
    <w:rsid w:val="00E06DBE"/>
    <w:rsid w:val="00E137E2"/>
    <w:rsid w:val="00E15E7A"/>
    <w:rsid w:val="00E24960"/>
    <w:rsid w:val="00E33289"/>
    <w:rsid w:val="00E65AAA"/>
    <w:rsid w:val="00E95688"/>
    <w:rsid w:val="00EA03A6"/>
    <w:rsid w:val="00EA1D3E"/>
    <w:rsid w:val="00EC6025"/>
    <w:rsid w:val="00ED3432"/>
    <w:rsid w:val="00EF0522"/>
    <w:rsid w:val="00EF4D65"/>
    <w:rsid w:val="00F0151E"/>
    <w:rsid w:val="00F27F28"/>
    <w:rsid w:val="00F31EA3"/>
    <w:rsid w:val="00F33172"/>
    <w:rsid w:val="00F360E8"/>
    <w:rsid w:val="00F42F47"/>
    <w:rsid w:val="00F536AE"/>
    <w:rsid w:val="00F570D2"/>
    <w:rsid w:val="00F61EEA"/>
    <w:rsid w:val="00F63BAA"/>
    <w:rsid w:val="00FC6D32"/>
    <w:rsid w:val="00FC75FF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6C3E7"/>
  <w15:chartTrackingRefBased/>
  <w15:docId w15:val="{9CF4037D-5E1B-411C-91DB-7FE07913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8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3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E2"/>
  </w:style>
  <w:style w:type="paragraph" w:styleId="Footer">
    <w:name w:val="footer"/>
    <w:basedOn w:val="Normal"/>
    <w:link w:val="FooterChar"/>
    <w:uiPriority w:val="99"/>
    <w:unhideWhenUsed/>
    <w:rsid w:val="00E13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25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1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9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55020-6569-430f-8a20-ed3c1784c435" xsi:nil="true"/>
    <lcf76f155ced4ddcb4097134ff3c332f xmlns="448c1584-ff43-41c6-9381-24a56eeee9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7490CBC2D2A4A9C929F383A72F446" ma:contentTypeVersion="15" ma:contentTypeDescription="Create a new document." ma:contentTypeScope="" ma:versionID="84a09f8f552949a481e5d07072df36ba">
  <xsd:schema xmlns:xsd="http://www.w3.org/2001/XMLSchema" xmlns:xs="http://www.w3.org/2001/XMLSchema" xmlns:p="http://schemas.microsoft.com/office/2006/metadata/properties" xmlns:ns2="448c1584-ff43-41c6-9381-24a56eeee911" xmlns:ns3="acd55020-6569-430f-8a20-ed3c1784c435" targetNamespace="http://schemas.microsoft.com/office/2006/metadata/properties" ma:root="true" ma:fieldsID="25d981a41f926d481853e09e6bcff7a3" ns2:_="" ns3:_="">
    <xsd:import namespace="448c1584-ff43-41c6-9381-24a56eeee911"/>
    <xsd:import namespace="acd55020-6569-430f-8a20-ed3c1784c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1584-ff43-41c6-9381-24a56eeee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c46b76-ddc8-4326-ab23-46bbccf19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55020-6569-430f-8a20-ed3c1784c4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f729f8-2632-4d28-8484-b6b79c443121}" ma:internalName="TaxCatchAll" ma:showField="CatchAllData" ma:web="acd55020-6569-430f-8a20-ed3c1784c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3809E-D102-4F9C-AB87-F9EFCD9ACD7C}">
  <ds:schemaRefs>
    <ds:schemaRef ds:uri="http://schemas.microsoft.com/office/2006/metadata/properties"/>
    <ds:schemaRef ds:uri="http://schemas.microsoft.com/office/infopath/2007/PartnerControls"/>
    <ds:schemaRef ds:uri="acd55020-6569-430f-8a20-ed3c1784c435"/>
    <ds:schemaRef ds:uri="448c1584-ff43-41c6-9381-24a56eeee911"/>
  </ds:schemaRefs>
</ds:datastoreItem>
</file>

<file path=customXml/itemProps2.xml><?xml version="1.0" encoding="utf-8"?>
<ds:datastoreItem xmlns:ds="http://schemas.openxmlformats.org/officeDocument/2006/customXml" ds:itemID="{F2BC9239-B627-4533-9ED9-C85F4A34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c1584-ff43-41c6-9381-24a56eeee911"/>
    <ds:schemaRef ds:uri="acd55020-6569-430f-8a20-ed3c1784c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4E0DB-BA37-43EC-9ABA-5DD4BA1F0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Varney</dc:creator>
  <cp:keywords/>
  <dc:description/>
  <cp:lastModifiedBy>Martha Varney</cp:lastModifiedBy>
  <cp:revision>105</cp:revision>
  <dcterms:created xsi:type="dcterms:W3CDTF">2024-10-23T18:12:00Z</dcterms:created>
  <dcterms:modified xsi:type="dcterms:W3CDTF">2024-11-05T12:07:00Z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0x01010075F7490CBC2D2A4A9C929F383A72F446</vt:lpwstr>
  </property>
</Properties>
</file>