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2C2507CB" w:rsidP="619A90D3" w:rsidRDefault="2C2507CB" w14:paraId="106053F5" w14:textId="42AF1909">
      <w:pPr>
        <w:pStyle w:val="Heading1"/>
        <w:spacing w:before="281" w:beforeAutospacing="off" w:after="281" w:afterAutospacing="off" w:line="300" w:lineRule="auto"/>
        <w:rPr>
          <w:rFonts w:ascii="Aptos Display" w:hAnsi="Aptos Display" w:eastAsia="Aptos Display" w:cs="Aptos Display" w:asciiTheme="majorAscii" w:hAnsiTheme="majorAscii" w:eastAsiaTheme="majorAscii" w:cstheme="majorAscii"/>
          <w:b w:val="1"/>
          <w:bCs w:val="1"/>
          <w:i w:val="0"/>
          <w:iCs w:val="0"/>
          <w:noProof w:val="0"/>
          <w:color w:val="auto"/>
          <w:sz w:val="40"/>
          <w:szCs w:val="40"/>
          <w:lang w:val="en-GB"/>
        </w:rPr>
      </w:pPr>
      <w:r w:rsidRPr="619A90D3" w:rsidR="2C2507CB">
        <w:rPr>
          <w:rFonts w:ascii="Aptos Display" w:hAnsi="Aptos Display" w:eastAsia="Aptos Display" w:cs="Aptos Display" w:asciiTheme="majorAscii" w:hAnsiTheme="majorAscii" w:eastAsiaTheme="majorAscii" w:cstheme="majorAscii"/>
          <w:b w:val="1"/>
          <w:bCs w:val="1"/>
          <w:i w:val="0"/>
          <w:iCs w:val="0"/>
          <w:noProof w:val="0"/>
          <w:color w:val="auto"/>
          <w:sz w:val="40"/>
          <w:szCs w:val="40"/>
          <w:lang w:val="en-GB"/>
        </w:rPr>
        <w:t>APPG Meeting Minutes – 24 March</w:t>
      </w:r>
    </w:p>
    <w:tbl>
      <w:tblPr>
        <w:tblStyle w:val="TableNormal"/>
        <w:bidiVisual w:val="0"/>
        <w:tblW w:w="9117" w:type="dxa"/>
        <w:tblLook w:val="06A0" w:firstRow="1" w:lastRow="0" w:firstColumn="1" w:lastColumn="0" w:noHBand="1" w:noVBand="1"/>
      </w:tblPr>
      <w:tblGrid>
        <w:gridCol w:w="3015"/>
        <w:gridCol w:w="6102"/>
      </w:tblGrid>
      <w:tr w:rsidR="619A90D3" w:rsidTr="0BCC1BFE" w14:paraId="5914DB53">
        <w:trPr>
          <w:trHeight w:val="300"/>
        </w:trPr>
        <w:tc>
          <w:tcPr>
            <w:tcW w:w="3015" w:type="dxa"/>
            <w:tcBorders>
              <w:top w:val="single" w:color="E6E6E6" w:sz="6"/>
              <w:left w:val="single" w:color="E6E6E6" w:sz="6"/>
              <w:bottom w:val="single" w:color="E6E6E6" w:sz="6"/>
              <w:right w:val="single" w:color="E6E6E6" w:sz="6"/>
            </w:tcBorders>
            <w:shd w:val="clear" w:color="auto" w:fill="F5F5F5"/>
            <w:tcMar/>
            <w:vAlign w:val="center"/>
          </w:tcPr>
          <w:p w:rsidR="619A90D3" w:rsidP="619A90D3" w:rsidRDefault="619A90D3" w14:paraId="0207531E" w14:textId="17DBB709">
            <w:pPr>
              <w:spacing w:before="0" w:beforeAutospacing="off" w:after="0" w:afterAutospacing="off" w:line="300" w:lineRule="auto"/>
              <w:jc w:val="center"/>
              <w:rPr>
                <w:rFonts w:ascii="Aptos Display" w:hAnsi="Aptos Display" w:eastAsia="Aptos Display" w:cs="Aptos Display" w:asciiTheme="majorAscii" w:hAnsiTheme="majorAscii" w:eastAsiaTheme="majorAscii" w:cstheme="majorAscii"/>
                <w:b w:val="1"/>
                <w:bCs w:val="1"/>
                <w:color w:val="auto"/>
              </w:rPr>
            </w:pPr>
            <w:r w:rsidRPr="619A90D3" w:rsidR="619A90D3">
              <w:rPr>
                <w:rFonts w:ascii="Aptos Display" w:hAnsi="Aptos Display" w:eastAsia="Aptos Display" w:cs="Aptos Display" w:asciiTheme="majorAscii" w:hAnsiTheme="majorAscii" w:eastAsiaTheme="majorAscii" w:cstheme="majorAscii"/>
                <w:b w:val="1"/>
                <w:bCs w:val="1"/>
                <w:color w:val="auto"/>
              </w:rPr>
              <w:t>Name</w:t>
            </w:r>
          </w:p>
        </w:tc>
        <w:tc>
          <w:tcPr>
            <w:tcW w:w="6102" w:type="dxa"/>
            <w:tcBorders>
              <w:top w:val="single" w:color="E6E6E6" w:sz="6"/>
              <w:left w:val="single" w:color="E6E6E6" w:sz="6"/>
              <w:bottom w:val="single" w:color="E6E6E6" w:sz="6"/>
              <w:right w:val="single" w:color="E6E6E6" w:sz="6"/>
            </w:tcBorders>
            <w:shd w:val="clear" w:color="auto" w:fill="F5F5F5"/>
            <w:tcMar/>
            <w:vAlign w:val="center"/>
          </w:tcPr>
          <w:p w:rsidR="619A90D3" w:rsidP="619A90D3" w:rsidRDefault="619A90D3" w14:paraId="33447788" w14:textId="0A4F8AED">
            <w:pPr>
              <w:spacing w:before="0" w:beforeAutospacing="off" w:after="0" w:afterAutospacing="off" w:line="300" w:lineRule="auto"/>
              <w:jc w:val="center"/>
              <w:rPr>
                <w:rFonts w:ascii="Aptos Display" w:hAnsi="Aptos Display" w:eastAsia="Aptos Display" w:cs="Aptos Display" w:asciiTheme="majorAscii" w:hAnsiTheme="majorAscii" w:eastAsiaTheme="majorAscii" w:cstheme="majorAscii"/>
                <w:b w:val="1"/>
                <w:bCs w:val="1"/>
                <w:color w:val="auto"/>
              </w:rPr>
            </w:pPr>
            <w:r w:rsidRPr="619A90D3" w:rsidR="619A90D3">
              <w:rPr>
                <w:rFonts w:ascii="Aptos Display" w:hAnsi="Aptos Display" w:eastAsia="Aptos Display" w:cs="Aptos Display" w:asciiTheme="majorAscii" w:hAnsiTheme="majorAscii" w:eastAsiaTheme="majorAscii" w:cstheme="majorAscii"/>
                <w:b w:val="1"/>
                <w:bCs w:val="1"/>
                <w:color w:val="auto"/>
              </w:rPr>
              <w:t>Organisation/Role</w:t>
            </w:r>
          </w:p>
        </w:tc>
      </w:tr>
      <w:tr w:rsidR="619A90D3" w:rsidTr="0BCC1BFE" w14:paraId="6908B098">
        <w:trPr>
          <w:trHeight w:val="300"/>
        </w:trPr>
        <w:tc>
          <w:tcPr>
            <w:tcW w:w="3015" w:type="dxa"/>
            <w:tcBorders>
              <w:top w:val="single" w:color="E6E6E6" w:sz="6"/>
              <w:left w:val="single" w:color="E6E6E6" w:sz="6"/>
              <w:bottom w:val="single" w:color="E6E6E6" w:sz="6"/>
              <w:right w:val="single" w:color="E6E6E6" w:sz="6"/>
            </w:tcBorders>
            <w:tcMar/>
            <w:vAlign w:val="center"/>
          </w:tcPr>
          <w:p w:rsidR="25367F1F" w:rsidP="619A90D3" w:rsidRDefault="25367F1F" w14:paraId="164B91C9" w14:textId="16E13C70">
            <w:pPr>
              <w:pStyle w:val="Normal"/>
              <w:bidi w:val="0"/>
              <w:spacing w:line="300" w:lineRule="auto"/>
              <w:rPr>
                <w:rFonts w:ascii="Aptos Display" w:hAnsi="Aptos Display" w:eastAsia="Aptos Display" w:cs="Aptos Display" w:asciiTheme="majorAscii" w:hAnsiTheme="majorAscii" w:eastAsiaTheme="majorAscii" w:cstheme="majorAscii"/>
                <w:color w:val="auto"/>
              </w:rPr>
            </w:pPr>
            <w:r w:rsidRPr="619A90D3" w:rsidR="25367F1F">
              <w:rPr>
                <w:rFonts w:ascii="Aptos Display" w:hAnsi="Aptos Display" w:eastAsia="Aptos Display" w:cs="Aptos Display" w:asciiTheme="majorAscii" w:hAnsiTheme="majorAscii" w:eastAsiaTheme="majorAscii" w:cstheme="majorAscii"/>
                <w:color w:val="auto"/>
              </w:rPr>
              <w:t xml:space="preserve">Laurence Turner MP </w:t>
            </w:r>
          </w:p>
        </w:tc>
        <w:tc>
          <w:tcPr>
            <w:tcW w:w="6102" w:type="dxa"/>
            <w:tcBorders>
              <w:top w:val="single" w:color="E6E6E6" w:sz="6"/>
              <w:left w:val="single" w:color="E6E6E6" w:sz="6"/>
              <w:bottom w:val="single" w:color="E6E6E6" w:sz="6"/>
              <w:right w:val="single" w:color="E6E6E6" w:sz="6"/>
            </w:tcBorders>
            <w:tcMar/>
            <w:vAlign w:val="center"/>
          </w:tcPr>
          <w:p w:rsidR="25367F1F" w:rsidP="619A90D3" w:rsidRDefault="25367F1F" w14:paraId="744364EF" w14:textId="72AC78E0">
            <w:pPr>
              <w:pStyle w:val="Normal"/>
              <w:bidi w:val="0"/>
              <w:spacing w:line="300" w:lineRule="auto"/>
              <w:rPr>
                <w:rFonts w:ascii="Aptos Display" w:hAnsi="Aptos Display" w:eastAsia="Aptos Display" w:cs="Aptos Display" w:asciiTheme="majorAscii" w:hAnsiTheme="majorAscii" w:eastAsiaTheme="majorAscii" w:cstheme="majorAscii"/>
                <w:color w:val="auto"/>
              </w:rPr>
            </w:pPr>
            <w:r w:rsidRPr="619A90D3" w:rsidR="25367F1F">
              <w:rPr>
                <w:rFonts w:ascii="Aptos Display" w:hAnsi="Aptos Display" w:eastAsia="Aptos Display" w:cs="Aptos Display" w:asciiTheme="majorAscii" w:hAnsiTheme="majorAscii" w:eastAsiaTheme="majorAscii" w:cstheme="majorAscii"/>
                <w:color w:val="auto"/>
              </w:rPr>
              <w:t>Chair</w:t>
            </w:r>
            <w:r w:rsidRPr="619A90D3" w:rsidR="4CFB5103">
              <w:rPr>
                <w:rFonts w:ascii="Aptos Display" w:hAnsi="Aptos Display" w:eastAsia="Aptos Display" w:cs="Aptos Display" w:asciiTheme="majorAscii" w:hAnsiTheme="majorAscii" w:eastAsiaTheme="majorAscii" w:cstheme="majorAscii"/>
                <w:color w:val="auto"/>
              </w:rPr>
              <w:t>, MP for Northfield</w:t>
            </w:r>
          </w:p>
        </w:tc>
      </w:tr>
      <w:tr w:rsidR="619A90D3" w:rsidTr="0BCC1BFE" w14:paraId="49634A56">
        <w:trPr>
          <w:trHeight w:val="300"/>
        </w:trPr>
        <w:tc>
          <w:tcPr>
            <w:tcW w:w="3015" w:type="dxa"/>
            <w:tcBorders>
              <w:top w:val="single" w:color="E6E6E6" w:sz="6"/>
              <w:left w:val="single" w:color="E6E6E6" w:sz="6"/>
              <w:bottom w:val="single" w:color="E6E6E6" w:sz="6"/>
              <w:right w:val="single" w:color="E6E6E6" w:sz="6"/>
            </w:tcBorders>
            <w:tcMar/>
            <w:vAlign w:val="center"/>
          </w:tcPr>
          <w:p w:rsidR="25367F1F" w:rsidP="619A90D3" w:rsidRDefault="25367F1F" w14:paraId="473743ED" w14:textId="6A75A137">
            <w:pPr>
              <w:spacing w:before="0" w:beforeAutospacing="off" w:after="0" w:afterAutospacing="off" w:line="300" w:lineRule="auto"/>
              <w:rPr>
                <w:rFonts w:ascii="Aptos Display" w:hAnsi="Aptos Display" w:eastAsia="Aptos Display" w:cs="Aptos Display" w:asciiTheme="majorAscii" w:hAnsiTheme="majorAscii" w:eastAsiaTheme="majorAscii" w:cstheme="majorAscii"/>
                <w:color w:val="auto"/>
              </w:rPr>
            </w:pPr>
            <w:r w:rsidRPr="619A90D3" w:rsidR="25367F1F">
              <w:rPr>
                <w:rFonts w:ascii="Aptos Display" w:hAnsi="Aptos Display" w:eastAsia="Aptos Display" w:cs="Aptos Display" w:asciiTheme="majorAscii" w:hAnsiTheme="majorAscii" w:eastAsiaTheme="majorAscii" w:cstheme="majorAscii"/>
                <w:color w:val="auto"/>
              </w:rPr>
              <w:t>Adrian Whyle</w:t>
            </w:r>
          </w:p>
        </w:tc>
        <w:tc>
          <w:tcPr>
            <w:tcW w:w="6102" w:type="dxa"/>
            <w:tcBorders>
              <w:top w:val="single" w:color="E6E6E6" w:sz="6"/>
              <w:left w:val="single" w:color="E6E6E6" w:sz="6"/>
              <w:bottom w:val="single" w:color="E6E6E6" w:sz="6"/>
              <w:right w:val="single" w:color="E6E6E6" w:sz="6"/>
            </w:tcBorders>
            <w:tcMar/>
            <w:vAlign w:val="center"/>
          </w:tcPr>
          <w:p w:rsidR="0B4334EA" w:rsidP="619A90D3" w:rsidRDefault="0B4334EA" w14:paraId="0EA42A9F" w14:textId="5B865B8D">
            <w:pPr>
              <w:pStyle w:val="Normal"/>
              <w:bidi w:val="0"/>
              <w:spacing w:line="300" w:lineRule="auto"/>
              <w:rPr>
                <w:rFonts w:ascii="Aptos Display" w:hAnsi="Aptos Display" w:eastAsia="Aptos Display" w:cs="Aptos Display" w:asciiTheme="majorAscii" w:hAnsiTheme="majorAscii" w:eastAsiaTheme="majorAscii" w:cstheme="majorAscii"/>
                <w:color w:val="auto"/>
              </w:rPr>
            </w:pPr>
            <w:r w:rsidRPr="619A90D3" w:rsidR="0B4334EA">
              <w:rPr>
                <w:rFonts w:ascii="Aptos Display" w:hAnsi="Aptos Display" w:eastAsia="Aptos Display" w:cs="Aptos Display" w:asciiTheme="majorAscii" w:hAnsiTheme="majorAscii" w:eastAsiaTheme="majorAscii" w:cstheme="majorAscii"/>
                <w:color w:val="auto"/>
              </w:rPr>
              <w:t>RECOUP</w:t>
            </w:r>
          </w:p>
        </w:tc>
      </w:tr>
      <w:tr w:rsidR="619A90D3" w:rsidTr="0BCC1BFE" w14:paraId="76508E83">
        <w:trPr>
          <w:trHeight w:val="300"/>
        </w:trPr>
        <w:tc>
          <w:tcPr>
            <w:tcW w:w="3015" w:type="dxa"/>
            <w:tcBorders>
              <w:top w:val="single" w:color="E6E6E6" w:sz="6"/>
              <w:left w:val="single" w:color="E6E6E6" w:sz="6"/>
              <w:bottom w:val="single" w:color="E6E6E6" w:sz="6"/>
              <w:right w:val="single" w:color="E6E6E6" w:sz="6"/>
            </w:tcBorders>
            <w:tcMar/>
            <w:vAlign w:val="center"/>
          </w:tcPr>
          <w:p w:rsidR="575343F5" w:rsidP="619A90D3" w:rsidRDefault="575343F5" w14:paraId="0291F1DD" w14:textId="5559EACE">
            <w:pPr>
              <w:pStyle w:val="Normal"/>
              <w:bidi w:val="0"/>
              <w:spacing w:line="300" w:lineRule="auto"/>
              <w:rPr>
                <w:rFonts w:ascii="Aptos Display" w:hAnsi="Aptos Display" w:eastAsia="Aptos Display" w:cs="Aptos Display" w:asciiTheme="majorAscii" w:hAnsiTheme="majorAscii" w:eastAsiaTheme="majorAscii" w:cstheme="majorAscii"/>
                <w:color w:val="auto"/>
              </w:rPr>
            </w:pPr>
            <w:r w:rsidRPr="619A90D3" w:rsidR="575343F5">
              <w:rPr>
                <w:rFonts w:ascii="Aptos Display" w:hAnsi="Aptos Display" w:eastAsia="Aptos Display" w:cs="Aptos Display" w:asciiTheme="majorAscii" w:hAnsiTheme="majorAscii" w:eastAsiaTheme="majorAscii" w:cstheme="majorAscii"/>
                <w:color w:val="auto"/>
              </w:rPr>
              <w:t>Prof Andrew Dove</w:t>
            </w:r>
          </w:p>
        </w:tc>
        <w:tc>
          <w:tcPr>
            <w:tcW w:w="6102" w:type="dxa"/>
            <w:tcBorders>
              <w:top w:val="single" w:color="E6E6E6" w:sz="6"/>
              <w:left w:val="single" w:color="E6E6E6" w:sz="6"/>
              <w:bottom w:val="single" w:color="E6E6E6" w:sz="6"/>
              <w:right w:val="single" w:color="E6E6E6" w:sz="6"/>
            </w:tcBorders>
            <w:tcMar/>
            <w:vAlign w:val="center"/>
          </w:tcPr>
          <w:p w:rsidR="575343F5" w:rsidP="619A90D3" w:rsidRDefault="575343F5" w14:paraId="63B537D0" w14:textId="044081CF">
            <w:pPr>
              <w:pStyle w:val="Normal"/>
              <w:bidi w:val="0"/>
              <w:spacing w:line="300" w:lineRule="auto"/>
              <w:rPr>
                <w:rFonts w:ascii="Aptos Display" w:hAnsi="Aptos Display" w:eastAsia="Aptos Display" w:cs="Aptos Display" w:asciiTheme="majorAscii" w:hAnsiTheme="majorAscii" w:eastAsiaTheme="majorAscii" w:cstheme="majorAscii"/>
                <w:color w:val="auto"/>
              </w:rPr>
            </w:pPr>
            <w:r w:rsidRPr="619A90D3" w:rsidR="575343F5">
              <w:rPr>
                <w:rFonts w:ascii="Aptos Display" w:hAnsi="Aptos Display" w:eastAsia="Aptos Display" w:cs="Aptos Display" w:asciiTheme="majorAscii" w:hAnsiTheme="majorAscii" w:eastAsiaTheme="majorAscii" w:cstheme="majorAscii"/>
                <w:color w:val="auto"/>
              </w:rPr>
              <w:t>University of Birmingham</w:t>
            </w:r>
          </w:p>
        </w:tc>
      </w:tr>
      <w:tr w:rsidR="619A90D3" w:rsidTr="0BCC1BFE" w14:paraId="22C34C1C">
        <w:trPr>
          <w:trHeight w:val="300"/>
        </w:trPr>
        <w:tc>
          <w:tcPr>
            <w:tcW w:w="3015" w:type="dxa"/>
            <w:tcBorders>
              <w:top w:val="single" w:color="E6E6E6" w:sz="6"/>
              <w:left w:val="single" w:color="E6E6E6" w:sz="6"/>
              <w:bottom w:val="single" w:color="E6E6E6" w:sz="6"/>
              <w:right w:val="single" w:color="E6E6E6" w:sz="6"/>
            </w:tcBorders>
            <w:tcMar/>
            <w:vAlign w:val="center"/>
          </w:tcPr>
          <w:p w:rsidR="2B5C4FDA" w:rsidP="619A90D3" w:rsidRDefault="2B5C4FDA" w14:paraId="2A517F35" w14:textId="35690B56">
            <w:pPr>
              <w:pStyle w:val="Normal"/>
              <w:bidi w:val="0"/>
              <w:spacing w:line="300" w:lineRule="auto"/>
              <w:rPr>
                <w:rFonts w:ascii="Aptos Display" w:hAnsi="Aptos Display" w:eastAsia="Aptos Display" w:cs="Aptos Display" w:asciiTheme="majorAscii" w:hAnsiTheme="majorAscii" w:eastAsiaTheme="majorAscii" w:cstheme="majorAscii"/>
                <w:color w:val="auto"/>
              </w:rPr>
            </w:pPr>
            <w:r w:rsidRPr="0BCC1BFE" w:rsidR="55366DF3">
              <w:rPr>
                <w:rFonts w:ascii="Aptos Display" w:hAnsi="Aptos Display" w:eastAsia="Aptos Display" w:cs="Aptos Display" w:asciiTheme="majorAscii" w:hAnsiTheme="majorAscii" w:eastAsiaTheme="majorAscii" w:cstheme="majorAscii"/>
                <w:color w:val="auto"/>
              </w:rPr>
              <w:t xml:space="preserve">Prof Andy </w:t>
            </w:r>
            <w:r w:rsidRPr="0BCC1BFE" w:rsidR="45479CFB">
              <w:rPr>
                <w:rFonts w:ascii="Aptos Display" w:hAnsi="Aptos Display" w:eastAsia="Aptos Display" w:cs="Aptos Display" w:asciiTheme="majorAscii" w:hAnsiTheme="majorAscii" w:eastAsiaTheme="majorAscii" w:cstheme="majorAscii"/>
                <w:color w:val="auto"/>
              </w:rPr>
              <w:t>Pickford</w:t>
            </w:r>
          </w:p>
        </w:tc>
        <w:tc>
          <w:tcPr>
            <w:tcW w:w="6102" w:type="dxa"/>
            <w:tcBorders>
              <w:top w:val="single" w:color="E6E6E6" w:sz="6"/>
              <w:left w:val="single" w:color="E6E6E6" w:sz="6"/>
              <w:bottom w:val="single" w:color="E6E6E6" w:sz="6"/>
              <w:right w:val="single" w:color="E6E6E6" w:sz="6"/>
            </w:tcBorders>
            <w:tcMar/>
            <w:vAlign w:val="center"/>
          </w:tcPr>
          <w:p w:rsidR="2B5C4FDA" w:rsidP="619A90D3" w:rsidRDefault="2B5C4FDA" w14:paraId="20EB6C18" w14:textId="2E9653D4">
            <w:pPr>
              <w:pStyle w:val="Normal"/>
              <w:bidi w:val="0"/>
              <w:spacing w:line="300" w:lineRule="auto"/>
              <w:rPr>
                <w:rFonts w:ascii="Aptos Display" w:hAnsi="Aptos Display" w:eastAsia="Aptos Display" w:cs="Aptos Display" w:asciiTheme="majorAscii" w:hAnsiTheme="majorAscii" w:eastAsiaTheme="majorAscii" w:cstheme="majorAscii"/>
                <w:color w:val="auto"/>
              </w:rPr>
            </w:pPr>
            <w:r w:rsidRPr="619A90D3" w:rsidR="2B5C4FDA">
              <w:rPr>
                <w:rFonts w:ascii="Aptos Display" w:hAnsi="Aptos Display" w:eastAsia="Aptos Display" w:cs="Aptos Display" w:asciiTheme="majorAscii" w:hAnsiTheme="majorAscii" w:eastAsiaTheme="majorAscii" w:cstheme="majorAscii"/>
                <w:color w:val="auto"/>
              </w:rPr>
              <w:t>University of Portsmouth</w:t>
            </w:r>
          </w:p>
        </w:tc>
      </w:tr>
      <w:tr w:rsidR="619A90D3" w:rsidTr="0BCC1BFE" w14:paraId="3EA4D5A3">
        <w:trPr>
          <w:trHeight w:val="300"/>
        </w:trPr>
        <w:tc>
          <w:tcPr>
            <w:tcW w:w="3015" w:type="dxa"/>
            <w:tcBorders>
              <w:top w:val="single" w:color="E6E6E6" w:sz="6"/>
              <w:left w:val="single" w:color="E6E6E6" w:sz="6"/>
              <w:bottom w:val="single" w:color="E6E6E6" w:sz="6"/>
              <w:right w:val="single" w:color="E6E6E6" w:sz="6"/>
            </w:tcBorders>
            <w:tcMar/>
            <w:vAlign w:val="center"/>
          </w:tcPr>
          <w:p w:rsidR="0B4334EA" w:rsidP="619A90D3" w:rsidRDefault="0B4334EA" w14:paraId="4BF5480A" w14:textId="5E02C7E5">
            <w:pPr>
              <w:pStyle w:val="Normal"/>
              <w:bidi w:val="0"/>
              <w:spacing w:line="300" w:lineRule="auto"/>
              <w:rPr>
                <w:rFonts w:ascii="Aptos Display" w:hAnsi="Aptos Display" w:eastAsia="Aptos Display" w:cs="Aptos Display" w:asciiTheme="majorAscii" w:hAnsiTheme="majorAscii" w:eastAsiaTheme="majorAscii" w:cstheme="majorAscii"/>
                <w:color w:val="auto"/>
              </w:rPr>
            </w:pPr>
            <w:r w:rsidRPr="619A90D3" w:rsidR="0B4334EA">
              <w:rPr>
                <w:rFonts w:ascii="Aptos Display" w:hAnsi="Aptos Display" w:eastAsia="Aptos Display" w:cs="Aptos Display" w:asciiTheme="majorAscii" w:hAnsiTheme="majorAscii" w:eastAsiaTheme="majorAscii" w:cstheme="majorAscii"/>
                <w:color w:val="auto"/>
              </w:rPr>
              <w:t xml:space="preserve">Brian </w:t>
            </w:r>
            <w:r w:rsidRPr="619A90D3" w:rsidR="0B4334EA">
              <w:rPr>
                <w:rFonts w:ascii="Aptos Display" w:hAnsi="Aptos Display" w:eastAsia="Aptos Display" w:cs="Aptos Display" w:asciiTheme="majorAscii" w:hAnsiTheme="majorAscii" w:eastAsiaTheme="majorAscii" w:cstheme="majorAscii"/>
                <w:color w:val="auto"/>
              </w:rPr>
              <w:t>Lodge</w:t>
            </w:r>
          </w:p>
        </w:tc>
        <w:tc>
          <w:tcPr>
            <w:tcW w:w="6102" w:type="dxa"/>
            <w:tcBorders>
              <w:top w:val="single" w:color="E6E6E6" w:sz="6"/>
              <w:left w:val="single" w:color="E6E6E6" w:sz="6"/>
              <w:bottom w:val="single" w:color="E6E6E6" w:sz="6"/>
              <w:right w:val="single" w:color="E6E6E6" w:sz="6"/>
            </w:tcBorders>
            <w:tcMar/>
            <w:vAlign w:val="center"/>
          </w:tcPr>
          <w:p w:rsidR="0B4334EA" w:rsidP="619A90D3" w:rsidRDefault="0B4334EA" w14:paraId="27EBD09A" w14:textId="195B2E6F">
            <w:pPr>
              <w:pStyle w:val="Normal"/>
              <w:bidi w:val="0"/>
              <w:spacing w:line="300" w:lineRule="auto"/>
              <w:rPr>
                <w:rFonts w:ascii="Aptos Display" w:hAnsi="Aptos Display" w:eastAsia="Aptos Display" w:cs="Aptos Display" w:asciiTheme="majorAscii" w:hAnsiTheme="majorAscii" w:eastAsiaTheme="majorAscii" w:cstheme="majorAscii"/>
                <w:color w:val="auto"/>
              </w:rPr>
            </w:pPr>
            <w:r w:rsidRPr="619A90D3" w:rsidR="0B4334EA">
              <w:rPr>
                <w:rFonts w:ascii="Aptos Display" w:hAnsi="Aptos Display" w:eastAsia="Aptos Display" w:cs="Aptos Display" w:asciiTheme="majorAscii" w:hAnsiTheme="majorAscii" w:eastAsiaTheme="majorAscii" w:cstheme="majorAscii"/>
                <w:color w:val="auto"/>
              </w:rPr>
              <w:t>British Plastics Federation</w:t>
            </w:r>
          </w:p>
        </w:tc>
      </w:tr>
      <w:tr w:rsidR="619A90D3" w:rsidTr="0BCC1BFE" w14:paraId="098DC43F">
        <w:trPr>
          <w:trHeight w:val="300"/>
        </w:trPr>
        <w:tc>
          <w:tcPr>
            <w:tcW w:w="3015" w:type="dxa"/>
            <w:tcBorders>
              <w:top w:val="single" w:color="E6E6E6" w:sz="6"/>
              <w:left w:val="single" w:color="E6E6E6" w:sz="6"/>
              <w:bottom w:val="single" w:color="E6E6E6" w:sz="6"/>
              <w:right w:val="single" w:color="E6E6E6" w:sz="6"/>
            </w:tcBorders>
            <w:tcMar/>
            <w:vAlign w:val="center"/>
          </w:tcPr>
          <w:p w:rsidR="0B4334EA" w:rsidP="619A90D3" w:rsidRDefault="0B4334EA" w14:paraId="55C40805" w14:textId="2C90127D">
            <w:pPr>
              <w:pStyle w:val="Normal"/>
              <w:bidi w:val="0"/>
              <w:spacing w:line="300" w:lineRule="auto"/>
              <w:rPr>
                <w:rFonts w:ascii="Aptos Display" w:hAnsi="Aptos Display" w:eastAsia="Aptos Display" w:cs="Aptos Display" w:asciiTheme="majorAscii" w:hAnsiTheme="majorAscii" w:eastAsiaTheme="majorAscii" w:cstheme="majorAscii"/>
                <w:color w:val="auto"/>
              </w:rPr>
            </w:pPr>
            <w:r w:rsidRPr="619A90D3" w:rsidR="0B4334EA">
              <w:rPr>
                <w:rFonts w:ascii="Aptos Display" w:hAnsi="Aptos Display" w:eastAsia="Aptos Display" w:cs="Aptos Display" w:asciiTheme="majorAscii" w:hAnsiTheme="majorAscii" w:eastAsiaTheme="majorAscii" w:cstheme="majorAscii"/>
                <w:color w:val="auto"/>
              </w:rPr>
              <w:t>Geoff Brighty</w:t>
            </w:r>
          </w:p>
        </w:tc>
        <w:tc>
          <w:tcPr>
            <w:tcW w:w="6102" w:type="dxa"/>
            <w:tcBorders>
              <w:top w:val="single" w:color="E6E6E6" w:sz="6"/>
              <w:left w:val="single" w:color="E6E6E6" w:sz="6"/>
              <w:bottom w:val="single" w:color="E6E6E6" w:sz="6"/>
              <w:right w:val="single" w:color="E6E6E6" w:sz="6"/>
            </w:tcBorders>
            <w:tcMar/>
            <w:vAlign w:val="center"/>
          </w:tcPr>
          <w:p w:rsidR="0B4334EA" w:rsidP="619A90D3" w:rsidRDefault="0B4334EA" w14:paraId="2A68E701" w14:textId="56013670">
            <w:pPr>
              <w:pStyle w:val="Normal"/>
              <w:bidi w:val="0"/>
              <w:spacing w:line="300" w:lineRule="auto"/>
              <w:rPr>
                <w:rFonts w:ascii="Aptos Display" w:hAnsi="Aptos Display" w:eastAsia="Aptos Display" w:cs="Aptos Display" w:asciiTheme="majorAscii" w:hAnsiTheme="majorAscii" w:eastAsiaTheme="majorAscii" w:cstheme="majorAscii"/>
                <w:color w:val="auto"/>
              </w:rPr>
            </w:pPr>
            <w:r w:rsidRPr="0BCC1BFE" w:rsidR="3227E3FA">
              <w:rPr>
                <w:rFonts w:ascii="Aptos Display" w:hAnsi="Aptos Display" w:eastAsia="Aptos Display" w:cs="Aptos Display" w:asciiTheme="majorAscii" w:hAnsiTheme="majorAscii" w:eastAsiaTheme="majorAscii" w:cstheme="majorAscii"/>
                <w:color w:val="auto"/>
              </w:rPr>
              <w:t xml:space="preserve">Mura </w:t>
            </w:r>
            <w:r w:rsidRPr="0BCC1BFE" w:rsidR="6AC5EEFE">
              <w:rPr>
                <w:rFonts w:ascii="Aptos Display" w:hAnsi="Aptos Display" w:eastAsia="Aptos Display" w:cs="Aptos Display" w:asciiTheme="majorAscii" w:hAnsiTheme="majorAscii" w:eastAsiaTheme="majorAscii" w:cstheme="majorAscii"/>
                <w:color w:val="auto"/>
              </w:rPr>
              <w:t>Technology</w:t>
            </w:r>
          </w:p>
        </w:tc>
      </w:tr>
      <w:tr w:rsidR="619A90D3" w:rsidTr="0BCC1BFE" w14:paraId="20936688">
        <w:trPr>
          <w:trHeight w:val="300"/>
        </w:trPr>
        <w:tc>
          <w:tcPr>
            <w:tcW w:w="3015" w:type="dxa"/>
            <w:tcBorders>
              <w:top w:val="single" w:color="E6E6E6" w:sz="6"/>
              <w:left w:val="single" w:color="E6E6E6" w:sz="6"/>
              <w:bottom w:val="single" w:color="E6E6E6" w:sz="6"/>
              <w:right w:val="single" w:color="E6E6E6" w:sz="6"/>
            </w:tcBorders>
            <w:tcMar/>
            <w:vAlign w:val="center"/>
          </w:tcPr>
          <w:p w:rsidR="0B4334EA" w:rsidP="619A90D3" w:rsidRDefault="0B4334EA" w14:paraId="6170FE3A" w14:textId="6363EF1B">
            <w:pPr>
              <w:pStyle w:val="Normal"/>
              <w:bidi w:val="0"/>
              <w:spacing w:line="300" w:lineRule="auto"/>
              <w:rPr>
                <w:rFonts w:ascii="Aptos Display" w:hAnsi="Aptos Display" w:eastAsia="Aptos Display" w:cs="Aptos Display" w:asciiTheme="majorAscii" w:hAnsiTheme="majorAscii" w:eastAsiaTheme="majorAscii" w:cstheme="majorAscii"/>
                <w:color w:val="auto"/>
              </w:rPr>
            </w:pPr>
            <w:r w:rsidRPr="619A90D3" w:rsidR="0B4334EA">
              <w:rPr>
                <w:rFonts w:ascii="Aptos Display" w:hAnsi="Aptos Display" w:eastAsia="Aptos Display" w:cs="Aptos Display" w:asciiTheme="majorAscii" w:hAnsiTheme="majorAscii" w:eastAsiaTheme="majorAscii" w:cstheme="majorAscii"/>
                <w:color w:val="auto"/>
              </w:rPr>
              <w:t>Jaden Wilkins</w:t>
            </w:r>
          </w:p>
        </w:tc>
        <w:tc>
          <w:tcPr>
            <w:tcW w:w="6102" w:type="dxa"/>
            <w:tcBorders>
              <w:top w:val="single" w:color="E6E6E6" w:sz="6"/>
              <w:left w:val="single" w:color="E6E6E6" w:sz="6"/>
              <w:bottom w:val="single" w:color="E6E6E6" w:sz="6"/>
              <w:right w:val="single" w:color="E6E6E6" w:sz="6"/>
            </w:tcBorders>
            <w:tcMar/>
            <w:vAlign w:val="center"/>
          </w:tcPr>
          <w:p w:rsidR="0B4334EA" w:rsidP="619A90D3" w:rsidRDefault="0B4334EA" w14:paraId="7AC18EA4" w14:textId="71B51A98">
            <w:pPr>
              <w:pStyle w:val="Normal"/>
              <w:bidi w:val="0"/>
              <w:spacing w:line="300" w:lineRule="auto"/>
              <w:rPr>
                <w:rFonts w:ascii="Aptos Display" w:hAnsi="Aptos Display" w:eastAsia="Aptos Display" w:cs="Aptos Display" w:asciiTheme="majorAscii" w:hAnsiTheme="majorAscii" w:eastAsiaTheme="majorAscii" w:cstheme="majorAscii"/>
                <w:color w:val="auto"/>
              </w:rPr>
            </w:pPr>
            <w:r w:rsidRPr="619A90D3" w:rsidR="0B4334EA">
              <w:rPr>
                <w:rFonts w:ascii="Aptos Display" w:hAnsi="Aptos Display" w:eastAsia="Aptos Display" w:cs="Aptos Display" w:asciiTheme="majorAscii" w:hAnsiTheme="majorAscii" w:eastAsiaTheme="majorAscii" w:cstheme="majorAscii"/>
                <w:color w:val="auto"/>
              </w:rPr>
              <w:t>PA to Laurence Turner MP</w:t>
            </w:r>
          </w:p>
        </w:tc>
      </w:tr>
      <w:tr w:rsidR="619A90D3" w:rsidTr="0BCC1BFE" w14:paraId="782CF352">
        <w:trPr>
          <w:trHeight w:val="300"/>
        </w:trPr>
        <w:tc>
          <w:tcPr>
            <w:tcW w:w="3015" w:type="dxa"/>
            <w:tcBorders>
              <w:top w:val="single" w:color="E6E6E6" w:sz="6"/>
              <w:left w:val="single" w:color="E6E6E6" w:sz="6"/>
              <w:bottom w:val="single" w:color="E6E6E6" w:sz="6"/>
              <w:right w:val="single" w:color="E6E6E6" w:sz="6"/>
            </w:tcBorders>
            <w:tcMar/>
            <w:vAlign w:val="center"/>
          </w:tcPr>
          <w:p w:rsidR="15141147" w:rsidP="619A90D3" w:rsidRDefault="15141147" w14:paraId="3E5B592E" w14:textId="2D4D4285">
            <w:pPr>
              <w:pStyle w:val="Normal"/>
              <w:bidi w:val="0"/>
              <w:spacing w:line="300" w:lineRule="auto"/>
              <w:rPr>
                <w:rFonts w:ascii="Aptos Display" w:hAnsi="Aptos Display" w:eastAsia="Aptos Display" w:cs="Aptos Display" w:asciiTheme="majorAscii" w:hAnsiTheme="majorAscii" w:eastAsiaTheme="majorAscii" w:cstheme="majorAscii"/>
                <w:color w:val="auto"/>
              </w:rPr>
            </w:pPr>
            <w:r w:rsidRPr="619A90D3" w:rsidR="15141147">
              <w:rPr>
                <w:rFonts w:ascii="Aptos Display" w:hAnsi="Aptos Display" w:eastAsia="Aptos Display" w:cs="Aptos Display" w:asciiTheme="majorAscii" w:hAnsiTheme="majorAscii" w:eastAsiaTheme="majorAscii" w:cstheme="majorAscii"/>
                <w:color w:val="auto"/>
              </w:rPr>
              <w:t>Prof Kit Windows-Yule</w:t>
            </w:r>
          </w:p>
        </w:tc>
        <w:tc>
          <w:tcPr>
            <w:tcW w:w="6102" w:type="dxa"/>
            <w:tcBorders>
              <w:top w:val="single" w:color="E6E6E6" w:sz="6"/>
              <w:left w:val="single" w:color="E6E6E6" w:sz="6"/>
              <w:bottom w:val="single" w:color="E6E6E6" w:sz="6"/>
              <w:right w:val="single" w:color="E6E6E6" w:sz="6"/>
            </w:tcBorders>
            <w:tcMar/>
            <w:vAlign w:val="center"/>
          </w:tcPr>
          <w:p w:rsidR="15141147" w:rsidP="619A90D3" w:rsidRDefault="15141147" w14:paraId="74791BD5" w14:textId="76CEB289">
            <w:pPr>
              <w:pStyle w:val="Normal"/>
              <w:bidi w:val="0"/>
              <w:spacing w:line="300" w:lineRule="auto"/>
              <w:rPr>
                <w:rFonts w:ascii="Aptos Display" w:hAnsi="Aptos Display" w:eastAsia="Aptos Display" w:cs="Aptos Display" w:asciiTheme="majorAscii" w:hAnsiTheme="majorAscii" w:eastAsiaTheme="majorAscii" w:cstheme="majorAscii"/>
                <w:color w:val="auto"/>
              </w:rPr>
            </w:pPr>
            <w:r w:rsidRPr="619A90D3" w:rsidR="15141147">
              <w:rPr>
                <w:rFonts w:ascii="Aptos Display" w:hAnsi="Aptos Display" w:eastAsia="Aptos Display" w:cs="Aptos Display" w:asciiTheme="majorAscii" w:hAnsiTheme="majorAscii" w:eastAsiaTheme="majorAscii" w:cstheme="majorAscii"/>
                <w:color w:val="auto"/>
              </w:rPr>
              <w:t>University of Birmingham</w:t>
            </w:r>
          </w:p>
        </w:tc>
      </w:tr>
      <w:tr w:rsidR="619A90D3" w:rsidTr="0BCC1BFE" w14:paraId="4BA6FAD5">
        <w:trPr>
          <w:trHeight w:val="300"/>
        </w:trPr>
        <w:tc>
          <w:tcPr>
            <w:tcW w:w="3015" w:type="dxa"/>
            <w:tcBorders>
              <w:top w:val="single" w:color="E6E6E6" w:sz="6"/>
              <w:left w:val="single" w:color="E6E6E6" w:sz="6"/>
              <w:bottom w:val="single" w:color="E6E6E6" w:sz="6"/>
              <w:right w:val="single" w:color="E6E6E6" w:sz="6"/>
            </w:tcBorders>
            <w:tcMar/>
            <w:vAlign w:val="center"/>
          </w:tcPr>
          <w:p w:rsidR="4B1B185D" w:rsidP="619A90D3" w:rsidRDefault="4B1B185D" w14:paraId="448C5978" w14:textId="76393A66">
            <w:pPr>
              <w:pStyle w:val="Normal"/>
              <w:bidi w:val="0"/>
              <w:spacing w:line="300" w:lineRule="auto"/>
              <w:rPr>
                <w:rFonts w:ascii="Aptos Display" w:hAnsi="Aptos Display" w:eastAsia="Aptos Display" w:cs="Aptos Display" w:asciiTheme="majorAscii" w:hAnsiTheme="majorAscii" w:eastAsiaTheme="majorAscii" w:cstheme="majorAscii"/>
                <w:color w:val="auto"/>
              </w:rPr>
            </w:pPr>
            <w:r w:rsidRPr="619A90D3" w:rsidR="4B1B185D">
              <w:rPr>
                <w:rFonts w:ascii="Aptos Display" w:hAnsi="Aptos Display" w:eastAsia="Aptos Display" w:cs="Aptos Display" w:asciiTheme="majorAscii" w:hAnsiTheme="majorAscii" w:eastAsiaTheme="majorAscii" w:cstheme="majorAscii"/>
                <w:color w:val="auto"/>
              </w:rPr>
              <w:t>Lara Steinhobel</w:t>
            </w:r>
          </w:p>
        </w:tc>
        <w:tc>
          <w:tcPr>
            <w:tcW w:w="6102" w:type="dxa"/>
            <w:tcBorders>
              <w:top w:val="single" w:color="E6E6E6" w:sz="6"/>
              <w:left w:val="single" w:color="E6E6E6" w:sz="6"/>
              <w:bottom w:val="single" w:color="E6E6E6" w:sz="6"/>
              <w:right w:val="single" w:color="E6E6E6" w:sz="6"/>
            </w:tcBorders>
            <w:tcMar/>
            <w:vAlign w:val="center"/>
          </w:tcPr>
          <w:p w:rsidR="4B1B185D" w:rsidP="619A90D3" w:rsidRDefault="4B1B185D" w14:paraId="6FD6DC03" w14:textId="40993B78">
            <w:pPr>
              <w:pStyle w:val="Normal"/>
              <w:bidi w:val="0"/>
              <w:spacing w:line="300" w:lineRule="auto"/>
              <w:rPr>
                <w:rFonts w:ascii="Aptos Display" w:hAnsi="Aptos Display" w:eastAsia="Aptos Display" w:cs="Aptos Display" w:asciiTheme="majorAscii" w:hAnsiTheme="majorAscii" w:eastAsiaTheme="majorAscii" w:cstheme="majorAscii"/>
                <w:color w:val="auto"/>
              </w:rPr>
            </w:pPr>
            <w:r w:rsidRPr="619A90D3" w:rsidR="4B1B185D">
              <w:rPr>
                <w:rFonts w:ascii="Aptos Display" w:hAnsi="Aptos Display" w:eastAsia="Aptos Display" w:cs="Aptos Display" w:asciiTheme="majorAscii" w:hAnsiTheme="majorAscii" w:eastAsiaTheme="majorAscii" w:cstheme="majorAscii"/>
                <w:color w:val="auto"/>
              </w:rPr>
              <w:t>Plastic Energy</w:t>
            </w:r>
          </w:p>
        </w:tc>
      </w:tr>
      <w:tr w:rsidR="619A90D3" w:rsidTr="0BCC1BFE" w14:paraId="7EC8E0CA">
        <w:trPr>
          <w:trHeight w:val="300"/>
        </w:trPr>
        <w:tc>
          <w:tcPr>
            <w:tcW w:w="3015" w:type="dxa"/>
            <w:tcBorders>
              <w:top w:val="single" w:color="E6E6E6" w:sz="6"/>
              <w:left w:val="single" w:color="E6E6E6" w:sz="6"/>
              <w:bottom w:val="single" w:color="E6E6E6" w:sz="6"/>
              <w:right w:val="single" w:color="E6E6E6" w:sz="6"/>
            </w:tcBorders>
            <w:tcMar/>
            <w:vAlign w:val="center"/>
          </w:tcPr>
          <w:p w:rsidR="61D60B56" w:rsidP="619A90D3" w:rsidRDefault="61D60B56" w14:paraId="6CE0960C" w14:textId="64275F73">
            <w:pPr>
              <w:pStyle w:val="Normal"/>
              <w:bidi w:val="0"/>
              <w:spacing w:line="300" w:lineRule="auto"/>
              <w:rPr>
                <w:rFonts w:ascii="Aptos Display" w:hAnsi="Aptos Display" w:eastAsia="Aptos Display" w:cs="Aptos Display" w:asciiTheme="majorAscii" w:hAnsiTheme="majorAscii" w:eastAsiaTheme="majorAscii" w:cstheme="majorAscii"/>
                <w:color w:val="auto"/>
              </w:rPr>
            </w:pPr>
            <w:r w:rsidRPr="619A90D3" w:rsidR="61D60B56">
              <w:rPr>
                <w:rFonts w:ascii="Aptos Display" w:hAnsi="Aptos Display" w:eastAsia="Aptos Display" w:cs="Aptos Display" w:asciiTheme="majorAscii" w:hAnsiTheme="majorAscii" w:eastAsiaTheme="majorAscii" w:cstheme="majorAscii"/>
                <w:color w:val="auto"/>
              </w:rPr>
              <w:t>Naomi Crook</w:t>
            </w:r>
          </w:p>
        </w:tc>
        <w:tc>
          <w:tcPr>
            <w:tcW w:w="6102" w:type="dxa"/>
            <w:tcBorders>
              <w:top w:val="single" w:color="E6E6E6" w:sz="6"/>
              <w:left w:val="single" w:color="E6E6E6" w:sz="6"/>
              <w:bottom w:val="single" w:color="E6E6E6" w:sz="6"/>
              <w:right w:val="single" w:color="E6E6E6" w:sz="6"/>
            </w:tcBorders>
            <w:tcMar/>
            <w:vAlign w:val="center"/>
          </w:tcPr>
          <w:p w:rsidR="61D60B56" w:rsidP="619A90D3" w:rsidRDefault="61D60B56" w14:paraId="7CD4EEB7" w14:textId="6E6BE732">
            <w:pPr>
              <w:pStyle w:val="Normal"/>
              <w:bidi w:val="0"/>
              <w:spacing w:line="300" w:lineRule="auto"/>
              <w:rPr>
                <w:rFonts w:ascii="Aptos Display" w:hAnsi="Aptos Display" w:eastAsia="Aptos Display" w:cs="Aptos Display" w:asciiTheme="majorAscii" w:hAnsiTheme="majorAscii" w:eastAsiaTheme="majorAscii" w:cstheme="majorAscii"/>
                <w:color w:val="auto"/>
              </w:rPr>
            </w:pPr>
            <w:r w:rsidRPr="619A90D3" w:rsidR="61D60B56">
              <w:rPr>
                <w:rFonts w:ascii="Aptos Display" w:hAnsi="Aptos Display" w:eastAsia="Aptos Display" w:cs="Aptos Display" w:asciiTheme="majorAscii" w:hAnsiTheme="majorAscii" w:eastAsiaTheme="majorAscii" w:cstheme="majorAscii"/>
                <w:color w:val="auto"/>
              </w:rPr>
              <w:t>University of Birmingham, student intern</w:t>
            </w:r>
          </w:p>
        </w:tc>
      </w:tr>
      <w:tr w:rsidR="619A90D3" w:rsidTr="0BCC1BFE" w14:paraId="05656E00">
        <w:trPr>
          <w:trHeight w:val="300"/>
        </w:trPr>
        <w:tc>
          <w:tcPr>
            <w:tcW w:w="3015" w:type="dxa"/>
            <w:tcBorders>
              <w:top w:val="single" w:color="E6E6E6" w:sz="6"/>
              <w:left w:val="single" w:color="E6E6E6" w:sz="6"/>
              <w:bottom w:val="single" w:color="E6E6E6" w:sz="6"/>
              <w:right w:val="single" w:color="E6E6E6" w:sz="6"/>
            </w:tcBorders>
            <w:tcMar/>
            <w:vAlign w:val="center"/>
          </w:tcPr>
          <w:p w:rsidR="61D60B56" w:rsidP="619A90D3" w:rsidRDefault="61D60B56" w14:paraId="64BDAD22" w14:textId="38907D46">
            <w:pPr>
              <w:pStyle w:val="Normal"/>
              <w:bidi w:val="0"/>
              <w:spacing w:line="300" w:lineRule="auto"/>
              <w:rPr>
                <w:rFonts w:ascii="Aptos Display" w:hAnsi="Aptos Display" w:eastAsia="Aptos Display" w:cs="Aptos Display" w:asciiTheme="majorAscii" w:hAnsiTheme="majorAscii" w:eastAsiaTheme="majorAscii" w:cstheme="majorAscii"/>
                <w:color w:val="auto"/>
              </w:rPr>
            </w:pPr>
            <w:r w:rsidRPr="619A90D3" w:rsidR="61D60B56">
              <w:rPr>
                <w:rFonts w:ascii="Aptos Display" w:hAnsi="Aptos Display" w:eastAsia="Aptos Display" w:cs="Aptos Display" w:asciiTheme="majorAscii" w:hAnsiTheme="majorAscii" w:eastAsiaTheme="majorAscii" w:cstheme="majorAscii"/>
                <w:color w:val="auto"/>
              </w:rPr>
              <w:t>Parnian Doostdar</w:t>
            </w:r>
          </w:p>
        </w:tc>
        <w:tc>
          <w:tcPr>
            <w:tcW w:w="6102" w:type="dxa"/>
            <w:tcBorders>
              <w:top w:val="single" w:color="E6E6E6" w:sz="6"/>
              <w:left w:val="single" w:color="E6E6E6" w:sz="6"/>
              <w:bottom w:val="single" w:color="E6E6E6" w:sz="6"/>
              <w:right w:val="single" w:color="E6E6E6" w:sz="6"/>
            </w:tcBorders>
            <w:tcMar/>
            <w:vAlign w:val="center"/>
          </w:tcPr>
          <w:p w:rsidR="61D60B56" w:rsidP="619A90D3" w:rsidRDefault="61D60B56" w14:paraId="03E98A73" w14:textId="4824A2FB">
            <w:pPr>
              <w:pStyle w:val="Normal"/>
              <w:bidi w:val="0"/>
              <w:spacing w:line="300" w:lineRule="auto"/>
              <w:rPr>
                <w:rFonts w:ascii="Aptos Display" w:hAnsi="Aptos Display" w:eastAsia="Aptos Display" w:cs="Aptos Display"/>
                <w:b w:val="0"/>
                <w:bCs w:val="0"/>
                <w:i w:val="0"/>
                <w:iCs w:val="0"/>
                <w:caps w:val="0"/>
                <w:smallCaps w:val="0"/>
                <w:noProof w:val="0"/>
                <w:color w:val="auto"/>
                <w:sz w:val="22"/>
                <w:szCs w:val="22"/>
                <w:lang w:val="en-GB"/>
              </w:rPr>
            </w:pPr>
            <w:r w:rsidRPr="619A90D3" w:rsidR="61D60B56">
              <w:rPr>
                <w:rFonts w:ascii="Aptos Display" w:hAnsi="Aptos Display" w:eastAsia="Aptos Display" w:cs="Aptos Display"/>
                <w:b w:val="0"/>
                <w:bCs w:val="0"/>
                <w:i w:val="0"/>
                <w:iCs w:val="0"/>
                <w:caps w:val="0"/>
                <w:smallCaps w:val="0"/>
                <w:noProof w:val="0"/>
                <w:color w:val="auto"/>
                <w:sz w:val="22"/>
                <w:szCs w:val="22"/>
                <w:lang w:val="en-GB"/>
              </w:rPr>
              <w:t>Mura Technology</w:t>
            </w:r>
          </w:p>
        </w:tc>
      </w:tr>
      <w:tr w:rsidR="619A90D3" w:rsidTr="0BCC1BFE" w14:paraId="6DEE41B9">
        <w:trPr>
          <w:trHeight w:val="300"/>
        </w:trPr>
        <w:tc>
          <w:tcPr>
            <w:tcW w:w="3015" w:type="dxa"/>
            <w:tcBorders>
              <w:top w:val="single" w:color="E6E6E6" w:sz="6"/>
              <w:left w:val="single" w:color="E6E6E6" w:sz="6"/>
              <w:bottom w:val="single" w:color="E6E6E6" w:sz="6"/>
              <w:right w:val="single" w:color="E6E6E6" w:sz="6"/>
            </w:tcBorders>
            <w:tcMar/>
            <w:vAlign w:val="center"/>
          </w:tcPr>
          <w:p w:rsidR="61D60B56" w:rsidP="619A90D3" w:rsidRDefault="61D60B56" w14:paraId="09C7176B" w14:textId="30EBA40D">
            <w:pPr>
              <w:spacing w:before="0" w:beforeAutospacing="off" w:after="0" w:afterAutospacing="off" w:line="300" w:lineRule="auto"/>
              <w:rPr>
                <w:rFonts w:ascii="Aptos Display" w:hAnsi="Aptos Display" w:eastAsia="Aptos Display" w:cs="Aptos Display" w:asciiTheme="majorAscii" w:hAnsiTheme="majorAscii" w:eastAsiaTheme="majorAscii" w:cstheme="majorAscii"/>
                <w:color w:val="auto"/>
              </w:rPr>
            </w:pPr>
            <w:r w:rsidRPr="619A90D3" w:rsidR="61D60B56">
              <w:rPr>
                <w:rFonts w:ascii="Aptos Display" w:hAnsi="Aptos Display" w:eastAsia="Aptos Display" w:cs="Aptos Display" w:asciiTheme="majorAscii" w:hAnsiTheme="majorAscii" w:eastAsiaTheme="majorAscii" w:cstheme="majorAscii"/>
                <w:color w:val="auto"/>
              </w:rPr>
              <w:t>Richard Chambers-Makkay</w:t>
            </w:r>
          </w:p>
        </w:tc>
        <w:tc>
          <w:tcPr>
            <w:tcW w:w="6102" w:type="dxa"/>
            <w:tcBorders>
              <w:top w:val="single" w:color="E6E6E6" w:sz="6"/>
              <w:left w:val="single" w:color="E6E6E6" w:sz="6"/>
              <w:bottom w:val="single" w:color="E6E6E6" w:sz="6"/>
              <w:right w:val="single" w:color="E6E6E6" w:sz="6"/>
            </w:tcBorders>
            <w:tcMar/>
            <w:vAlign w:val="center"/>
          </w:tcPr>
          <w:p w:rsidR="61D60B56" w:rsidP="619A90D3" w:rsidRDefault="61D60B56" w14:paraId="7A90D532" w14:textId="6765BD04">
            <w:pPr>
              <w:pStyle w:val="Normal"/>
              <w:spacing w:before="0" w:beforeAutospacing="off" w:after="0" w:afterAutospacing="off" w:line="300" w:lineRule="auto"/>
              <w:rPr>
                <w:rFonts w:ascii="Aptos Display" w:hAnsi="Aptos Display" w:eastAsia="Aptos Display" w:cs="Aptos Display"/>
                <w:noProof w:val="0"/>
                <w:color w:val="auto"/>
                <w:sz w:val="22"/>
                <w:szCs w:val="22"/>
                <w:lang w:val="en-GB"/>
              </w:rPr>
            </w:pPr>
            <w:r w:rsidRPr="619A90D3" w:rsidR="61D60B56">
              <w:rPr>
                <w:rFonts w:ascii="Aptos Display" w:hAnsi="Aptos Display" w:eastAsia="Aptos Display" w:cs="Aptos Display"/>
                <w:b w:val="0"/>
                <w:bCs w:val="0"/>
                <w:i w:val="0"/>
                <w:iCs w:val="0"/>
                <w:caps w:val="0"/>
                <w:smallCaps w:val="0"/>
                <w:noProof w:val="0"/>
                <w:color w:val="auto"/>
                <w:sz w:val="22"/>
                <w:szCs w:val="22"/>
                <w:lang w:val="en-GB"/>
              </w:rPr>
              <w:t>AMC Plastic Recycling Solutions</w:t>
            </w:r>
          </w:p>
        </w:tc>
      </w:tr>
      <w:tr w:rsidR="619A90D3" w:rsidTr="0BCC1BFE" w14:paraId="6495FB3C">
        <w:trPr>
          <w:trHeight w:val="300"/>
        </w:trPr>
        <w:tc>
          <w:tcPr>
            <w:tcW w:w="3015" w:type="dxa"/>
            <w:tcBorders>
              <w:top w:val="single" w:color="E6E6E6" w:sz="6"/>
              <w:left w:val="single" w:color="E6E6E6" w:sz="6"/>
              <w:bottom w:val="single" w:color="E6E6E6" w:sz="6"/>
              <w:right w:val="single" w:color="E6E6E6" w:sz="6"/>
            </w:tcBorders>
            <w:tcMar/>
            <w:vAlign w:val="center"/>
          </w:tcPr>
          <w:p w:rsidR="61D60B56" w:rsidP="619A90D3" w:rsidRDefault="61D60B56" w14:paraId="28234AF8" w14:textId="20FDA4FB">
            <w:pPr>
              <w:pStyle w:val="Normal"/>
              <w:bidi w:val="0"/>
              <w:spacing w:line="300" w:lineRule="auto"/>
              <w:rPr>
                <w:rFonts w:ascii="Aptos Display" w:hAnsi="Aptos Display" w:eastAsia="Aptos Display" w:cs="Aptos Display" w:asciiTheme="majorAscii" w:hAnsiTheme="majorAscii" w:eastAsiaTheme="majorAscii" w:cstheme="majorAscii"/>
                <w:color w:val="auto"/>
              </w:rPr>
            </w:pPr>
            <w:r w:rsidRPr="619A90D3" w:rsidR="61D60B56">
              <w:rPr>
                <w:rFonts w:ascii="Aptos Display" w:hAnsi="Aptos Display" w:eastAsia="Aptos Display" w:cs="Aptos Display" w:asciiTheme="majorAscii" w:hAnsiTheme="majorAscii" w:eastAsiaTheme="majorAscii" w:cstheme="majorAscii"/>
                <w:color w:val="auto"/>
              </w:rPr>
              <w:t>Robyn Macpherson</w:t>
            </w:r>
          </w:p>
        </w:tc>
        <w:tc>
          <w:tcPr>
            <w:tcW w:w="6102" w:type="dxa"/>
            <w:tcBorders>
              <w:top w:val="single" w:color="E6E6E6" w:sz="6"/>
              <w:left w:val="single" w:color="E6E6E6" w:sz="6"/>
              <w:bottom w:val="single" w:color="E6E6E6" w:sz="6"/>
              <w:right w:val="single" w:color="E6E6E6" w:sz="6"/>
            </w:tcBorders>
            <w:tcMar/>
            <w:vAlign w:val="center"/>
          </w:tcPr>
          <w:p w:rsidR="61D60B56" w:rsidP="619A90D3" w:rsidRDefault="61D60B56" w14:paraId="5529704E" w14:textId="6ED3317B">
            <w:pPr>
              <w:spacing w:before="0" w:beforeAutospacing="off" w:after="0" w:afterAutospacing="off" w:line="300" w:lineRule="auto"/>
              <w:rPr>
                <w:rFonts w:ascii="Aptos Display" w:hAnsi="Aptos Display" w:eastAsia="Aptos Display" w:cs="Aptos Display" w:asciiTheme="majorAscii" w:hAnsiTheme="majorAscii" w:eastAsiaTheme="majorAscii" w:cstheme="majorAscii"/>
                <w:color w:val="auto"/>
              </w:rPr>
            </w:pPr>
            <w:r w:rsidRPr="619A90D3" w:rsidR="61D60B56">
              <w:rPr>
                <w:rFonts w:ascii="Aptos Display" w:hAnsi="Aptos Display" w:eastAsia="Aptos Display" w:cs="Aptos Display" w:asciiTheme="majorAscii" w:hAnsiTheme="majorAscii" w:eastAsiaTheme="majorAscii" w:cstheme="majorAscii"/>
                <w:color w:val="auto"/>
              </w:rPr>
              <w:t>University of Birmingham (Secretariat)</w:t>
            </w:r>
          </w:p>
        </w:tc>
      </w:tr>
      <w:tr w:rsidR="619A90D3" w:rsidTr="0BCC1BFE" w14:paraId="3B8FA67E">
        <w:trPr>
          <w:trHeight w:val="300"/>
        </w:trPr>
        <w:tc>
          <w:tcPr>
            <w:tcW w:w="3015" w:type="dxa"/>
            <w:tcBorders>
              <w:top w:val="single" w:color="E6E6E6" w:sz="6"/>
              <w:left w:val="single" w:color="E6E6E6" w:sz="6"/>
              <w:bottom w:val="single" w:color="E6E6E6" w:sz="6"/>
              <w:right w:val="single" w:color="E6E6E6" w:sz="6"/>
            </w:tcBorders>
            <w:tcMar/>
            <w:vAlign w:val="center"/>
          </w:tcPr>
          <w:p w:rsidR="619A90D3" w:rsidP="619A90D3" w:rsidRDefault="619A90D3" w14:paraId="029EA4EF" w14:textId="73FA9ABC">
            <w:pPr>
              <w:spacing w:before="0" w:beforeAutospacing="off" w:after="0" w:afterAutospacing="off" w:line="300" w:lineRule="auto"/>
              <w:rPr>
                <w:rFonts w:ascii="Aptos Display" w:hAnsi="Aptos Display" w:eastAsia="Aptos Display" w:cs="Aptos Display" w:asciiTheme="majorAscii" w:hAnsiTheme="majorAscii" w:eastAsiaTheme="majorAscii" w:cstheme="majorAscii"/>
                <w:color w:val="auto"/>
              </w:rPr>
            </w:pPr>
            <w:r w:rsidRPr="619A90D3" w:rsidR="619A90D3">
              <w:rPr>
                <w:rFonts w:ascii="Aptos Display" w:hAnsi="Aptos Display" w:eastAsia="Aptos Display" w:cs="Aptos Display" w:asciiTheme="majorAscii" w:hAnsiTheme="majorAscii" w:eastAsiaTheme="majorAscii" w:cstheme="majorAscii"/>
                <w:color w:val="auto"/>
              </w:rPr>
              <w:t>Steve</w:t>
            </w:r>
            <w:r w:rsidRPr="619A90D3" w:rsidR="0BB81AF4">
              <w:rPr>
                <w:rFonts w:ascii="Aptos Display" w:hAnsi="Aptos Display" w:eastAsia="Aptos Display" w:cs="Aptos Display" w:asciiTheme="majorAscii" w:hAnsiTheme="majorAscii" w:eastAsiaTheme="majorAscii" w:cstheme="majorAscii"/>
                <w:color w:val="auto"/>
              </w:rPr>
              <w:t xml:space="preserve"> Morgan</w:t>
            </w:r>
          </w:p>
        </w:tc>
        <w:tc>
          <w:tcPr>
            <w:tcW w:w="6102" w:type="dxa"/>
            <w:tcBorders>
              <w:top w:val="single" w:color="E6E6E6" w:sz="6"/>
              <w:left w:val="single" w:color="E6E6E6" w:sz="6"/>
              <w:bottom w:val="single" w:color="E6E6E6" w:sz="6"/>
              <w:right w:val="single" w:color="E6E6E6" w:sz="6"/>
            </w:tcBorders>
            <w:tcMar/>
            <w:vAlign w:val="center"/>
          </w:tcPr>
          <w:p w:rsidR="3B8785D2" w:rsidP="619A90D3" w:rsidRDefault="3B8785D2" w14:paraId="2167D362" w14:textId="347AB184">
            <w:pPr>
              <w:spacing w:before="0" w:beforeAutospacing="off" w:after="0" w:afterAutospacing="off" w:line="300" w:lineRule="auto"/>
              <w:rPr>
                <w:rFonts w:ascii="Aptos Display" w:hAnsi="Aptos Display" w:eastAsia="Aptos Display" w:cs="Aptos Display" w:asciiTheme="majorAscii" w:hAnsiTheme="majorAscii" w:eastAsiaTheme="majorAscii" w:cstheme="majorAscii"/>
                <w:color w:val="auto"/>
              </w:rPr>
            </w:pPr>
            <w:r w:rsidRPr="619A90D3" w:rsidR="3B8785D2">
              <w:rPr>
                <w:rFonts w:ascii="Aptos Display" w:hAnsi="Aptos Display" w:eastAsia="Aptos Display" w:cs="Aptos Display" w:asciiTheme="majorAscii" w:hAnsiTheme="majorAscii" w:eastAsiaTheme="majorAscii" w:cstheme="majorAscii"/>
                <w:color w:val="auto"/>
              </w:rPr>
              <w:t>RECOUP</w:t>
            </w:r>
          </w:p>
        </w:tc>
      </w:tr>
    </w:tbl>
    <w:p w:rsidR="2C2507CB" w:rsidP="619A90D3" w:rsidRDefault="2C2507CB" w14:paraId="67E59C49" w14:textId="53EC09F9">
      <w:pPr>
        <w:pStyle w:val="Heading2"/>
        <w:spacing w:before="261" w:beforeAutospacing="off" w:after="261" w:afterAutospacing="off" w:line="300" w:lineRule="auto"/>
        <w:rPr>
          <w:rFonts w:ascii="Aptos Display" w:hAnsi="Aptos Display" w:eastAsia="Aptos Display" w:cs="Aptos Display" w:asciiTheme="majorAscii" w:hAnsiTheme="majorAscii" w:eastAsiaTheme="majorAscii" w:cstheme="majorAscii"/>
          <w:b w:val="1"/>
          <w:bCs w:val="1"/>
          <w:i w:val="0"/>
          <w:iCs w:val="0"/>
          <w:noProof w:val="0"/>
          <w:color w:val="auto"/>
          <w:sz w:val="31"/>
          <w:szCs w:val="31"/>
          <w:lang w:val="en-GB"/>
        </w:rPr>
      </w:pPr>
      <w:r w:rsidRPr="619A90D3" w:rsidR="2C2507CB">
        <w:rPr>
          <w:rFonts w:ascii="Aptos Display" w:hAnsi="Aptos Display" w:eastAsia="Aptos Display" w:cs="Aptos Display" w:asciiTheme="majorAscii" w:hAnsiTheme="majorAscii" w:eastAsiaTheme="majorAscii" w:cstheme="majorAscii"/>
          <w:b w:val="1"/>
          <w:bCs w:val="1"/>
          <w:i w:val="0"/>
          <w:iCs w:val="0"/>
          <w:noProof w:val="0"/>
          <w:color w:val="auto"/>
          <w:sz w:val="31"/>
          <w:szCs w:val="31"/>
          <w:lang w:val="en-GB"/>
        </w:rPr>
        <w:t>1. Welcome and Introductions</w:t>
      </w:r>
    </w:p>
    <w:p w:rsidR="2C2507CB" w:rsidP="619A90D3" w:rsidRDefault="2C2507CB" w14:paraId="5BBA8A3D" w14:textId="1AFEF10D">
      <w:pPr>
        <w:spacing w:before="210" w:beforeAutospacing="off" w:after="210" w:afterAutospacing="off" w:line="300" w:lineRule="auto"/>
        <w:rPr>
          <w:rFonts w:ascii="Aptos Display" w:hAnsi="Aptos Display" w:eastAsia="Aptos Display" w:cs="Aptos Display" w:asciiTheme="majorAscii" w:hAnsiTheme="majorAscii" w:eastAsiaTheme="majorAscii" w:cstheme="majorAscii"/>
          <w:b w:val="0"/>
          <w:bCs w:val="0"/>
          <w:i w:val="0"/>
          <w:iCs w:val="0"/>
          <w:noProof w:val="0"/>
          <w:color w:val="auto"/>
          <w:sz w:val="21"/>
          <w:szCs w:val="21"/>
          <w:lang w:val="en-GB"/>
        </w:rPr>
      </w:pPr>
      <w:r w:rsidRPr="619A90D3" w:rsidR="2C2507CB">
        <w:rPr>
          <w:rFonts w:ascii="Aptos Display" w:hAnsi="Aptos Display" w:eastAsia="Aptos Display" w:cs="Aptos Display" w:asciiTheme="majorAscii" w:hAnsiTheme="majorAscii" w:eastAsiaTheme="majorAscii" w:cstheme="majorAscii"/>
          <w:b w:val="0"/>
          <w:bCs w:val="0"/>
          <w:i w:val="0"/>
          <w:iCs w:val="0"/>
          <w:noProof w:val="0"/>
          <w:color w:val="auto"/>
          <w:sz w:val="21"/>
          <w:szCs w:val="21"/>
          <w:lang w:val="en-GB"/>
        </w:rPr>
        <w:t xml:space="preserve">The Chair opened the meeting by emphasising the importance of </w:t>
      </w:r>
      <w:r w:rsidRPr="619A90D3" w:rsidR="2C2507CB">
        <w:rPr>
          <w:rFonts w:ascii="Aptos Display" w:hAnsi="Aptos Display" w:eastAsia="Aptos Display" w:cs="Aptos Display" w:asciiTheme="majorAscii" w:hAnsiTheme="majorAscii" w:eastAsiaTheme="majorAscii" w:cstheme="majorAscii"/>
          <w:b w:val="0"/>
          <w:bCs w:val="0"/>
          <w:i w:val="0"/>
          <w:iCs w:val="0"/>
          <w:noProof w:val="0"/>
          <w:color w:val="auto"/>
          <w:sz w:val="21"/>
          <w:szCs w:val="21"/>
          <w:lang w:val="en-GB"/>
        </w:rPr>
        <w:t>convening</w:t>
      </w:r>
      <w:r w:rsidRPr="619A90D3" w:rsidR="2C2507CB">
        <w:rPr>
          <w:rFonts w:ascii="Aptos Display" w:hAnsi="Aptos Display" w:eastAsia="Aptos Display" w:cs="Aptos Display" w:asciiTheme="majorAscii" w:hAnsiTheme="majorAscii" w:eastAsiaTheme="majorAscii" w:cstheme="majorAscii"/>
          <w:b w:val="0"/>
          <w:bCs w:val="0"/>
          <w:i w:val="0"/>
          <w:iCs w:val="0"/>
          <w:noProof w:val="0"/>
          <w:color w:val="auto"/>
          <w:sz w:val="21"/>
          <w:szCs w:val="21"/>
          <w:lang w:val="en-GB"/>
        </w:rPr>
        <w:t xml:space="preserve"> key stakeholders to discuss developments in plastics, chemical recycling, and circular economy policy. The Chair noted that insights from this group should feed into discussions with Defra and other relevant government bodies.</w:t>
      </w:r>
    </w:p>
    <w:p w:rsidR="2C2507CB" w:rsidP="619A90D3" w:rsidRDefault="2C2507CB" w14:paraId="692DBF7E" w14:textId="156BAFB9">
      <w:pPr>
        <w:spacing w:before="210" w:beforeAutospacing="off" w:after="210" w:afterAutospacing="off" w:line="300" w:lineRule="auto"/>
        <w:rPr>
          <w:rFonts w:ascii="Aptos Display" w:hAnsi="Aptos Display" w:eastAsia="Aptos Display" w:cs="Aptos Display" w:asciiTheme="majorAscii" w:hAnsiTheme="majorAscii" w:eastAsiaTheme="majorAscii" w:cstheme="majorAscii"/>
          <w:b w:val="0"/>
          <w:bCs w:val="0"/>
          <w:i w:val="0"/>
          <w:iCs w:val="0"/>
          <w:strike w:val="0"/>
          <w:dstrike w:val="0"/>
          <w:noProof w:val="0"/>
          <w:color w:val="auto"/>
          <w:sz w:val="21"/>
          <w:szCs w:val="21"/>
          <w:u w:val="none"/>
          <w:lang w:val="en-GB"/>
        </w:rPr>
      </w:pPr>
      <w:r w:rsidRPr="619A90D3" w:rsidR="2C2507CB">
        <w:rPr>
          <w:rFonts w:ascii="Aptos Display" w:hAnsi="Aptos Display" w:eastAsia="Aptos Display" w:cs="Aptos Display" w:asciiTheme="majorAscii" w:hAnsiTheme="majorAscii" w:eastAsiaTheme="majorAscii" w:cstheme="majorAscii"/>
          <w:b w:val="0"/>
          <w:bCs w:val="0"/>
          <w:i w:val="0"/>
          <w:iCs w:val="0"/>
          <w:noProof w:val="0"/>
          <w:color w:val="auto"/>
          <w:sz w:val="21"/>
          <w:szCs w:val="21"/>
          <w:lang w:val="en-GB"/>
        </w:rPr>
        <w:t>All attendees introduced themselves</w:t>
      </w:r>
      <w:r w:rsidRPr="619A90D3" w:rsidR="2DEF5E5A">
        <w:rPr>
          <w:rFonts w:ascii="Aptos Display" w:hAnsi="Aptos Display" w:eastAsia="Aptos Display" w:cs="Aptos Display" w:asciiTheme="majorAscii" w:hAnsiTheme="majorAscii" w:eastAsiaTheme="majorAscii" w:cstheme="majorAscii"/>
          <w:b w:val="0"/>
          <w:bCs w:val="0"/>
          <w:i w:val="0"/>
          <w:iCs w:val="0"/>
          <w:noProof w:val="0"/>
          <w:color w:val="auto"/>
          <w:sz w:val="21"/>
          <w:szCs w:val="21"/>
          <w:lang w:val="en-GB"/>
        </w:rPr>
        <w:t xml:space="preserve"> to the group. </w:t>
      </w:r>
      <w:r w:rsidRPr="619A90D3" w:rsidR="2C2507CB">
        <w:rPr>
          <w:rFonts w:ascii="Aptos Display" w:hAnsi="Aptos Display" w:eastAsia="Aptos Display" w:cs="Aptos Display" w:asciiTheme="majorAscii" w:hAnsiTheme="majorAscii" w:eastAsiaTheme="majorAscii" w:cstheme="majorAscii"/>
          <w:b w:val="0"/>
          <w:bCs w:val="0"/>
          <w:i w:val="0"/>
          <w:iCs w:val="0"/>
          <w:noProof w:val="0"/>
          <w:color w:val="auto"/>
          <w:sz w:val="21"/>
          <w:szCs w:val="21"/>
          <w:lang w:val="en-GB"/>
        </w:rPr>
        <w:t>Apologies</w:t>
      </w:r>
      <w:r w:rsidRPr="619A90D3" w:rsidR="2C2507CB">
        <w:rPr>
          <w:rFonts w:ascii="Aptos Display" w:hAnsi="Aptos Display" w:eastAsia="Aptos Display" w:cs="Aptos Display" w:asciiTheme="majorAscii" w:hAnsiTheme="majorAscii" w:eastAsiaTheme="majorAscii" w:cstheme="majorAscii"/>
          <w:b w:val="0"/>
          <w:bCs w:val="0"/>
          <w:i w:val="0"/>
          <w:iCs w:val="0"/>
          <w:noProof w:val="0"/>
          <w:color w:val="auto"/>
          <w:sz w:val="21"/>
          <w:szCs w:val="21"/>
          <w:lang w:val="en-GB"/>
        </w:rPr>
        <w:t xml:space="preserve"> were received from </w:t>
      </w:r>
      <w:r w:rsidRPr="619A90D3" w:rsidR="2C2507CB">
        <w:rPr>
          <w:rFonts w:ascii="Aptos Display" w:hAnsi="Aptos Display" w:eastAsia="Aptos Display" w:cs="Aptos Display" w:asciiTheme="majorAscii" w:hAnsiTheme="majorAscii" w:eastAsiaTheme="majorAscii" w:cstheme="majorAscii"/>
          <w:b w:val="0"/>
          <w:bCs w:val="0"/>
          <w:i w:val="0"/>
          <w:iCs w:val="0"/>
          <w:noProof w:val="0"/>
          <w:color w:val="auto"/>
          <w:sz w:val="21"/>
          <w:szCs w:val="21"/>
          <w:lang w:val="en-GB"/>
        </w:rPr>
        <w:t>Anna Turley</w:t>
      </w:r>
      <w:r w:rsidRPr="619A90D3" w:rsidR="2C2507CB">
        <w:rPr>
          <w:rFonts w:ascii="Aptos Display" w:hAnsi="Aptos Display" w:eastAsia="Aptos Display" w:cs="Aptos Display" w:asciiTheme="majorAscii" w:hAnsiTheme="majorAscii" w:eastAsiaTheme="majorAscii" w:cstheme="majorAscii"/>
          <w:b w:val="0"/>
          <w:bCs w:val="0"/>
          <w:i w:val="0"/>
          <w:iCs w:val="0"/>
          <w:noProof w:val="0"/>
          <w:color w:val="auto"/>
          <w:sz w:val="21"/>
          <w:szCs w:val="21"/>
          <w:lang w:val="en-GB"/>
        </w:rPr>
        <w:t>, who was unable to attend but expressed interest in a follow‑up conversation.</w:t>
      </w:r>
    </w:p>
    <w:p w:rsidR="2C2507CB" w:rsidP="619A90D3" w:rsidRDefault="2C2507CB" w14:paraId="59A4D4AD" w14:textId="697C6A45">
      <w:pPr>
        <w:pStyle w:val="Heading2"/>
        <w:spacing w:before="261" w:beforeAutospacing="off" w:after="261" w:afterAutospacing="off" w:line="300" w:lineRule="auto"/>
        <w:rPr>
          <w:rFonts w:ascii="Aptos Display" w:hAnsi="Aptos Display" w:eastAsia="Aptos Display" w:cs="Aptos Display" w:asciiTheme="majorAscii" w:hAnsiTheme="majorAscii" w:eastAsiaTheme="majorAscii" w:cstheme="majorAscii"/>
          <w:b w:val="1"/>
          <w:bCs w:val="1"/>
          <w:i w:val="0"/>
          <w:iCs w:val="0"/>
          <w:noProof w:val="0"/>
          <w:color w:val="auto"/>
          <w:sz w:val="31"/>
          <w:szCs w:val="31"/>
          <w:lang w:val="en-GB"/>
        </w:rPr>
      </w:pPr>
      <w:r w:rsidRPr="619A90D3" w:rsidR="2C2507CB">
        <w:rPr>
          <w:rFonts w:ascii="Aptos Display" w:hAnsi="Aptos Display" w:eastAsia="Aptos Display" w:cs="Aptos Display" w:asciiTheme="majorAscii" w:hAnsiTheme="majorAscii" w:eastAsiaTheme="majorAscii" w:cstheme="majorAscii"/>
          <w:b w:val="1"/>
          <w:bCs w:val="1"/>
          <w:i w:val="0"/>
          <w:iCs w:val="0"/>
          <w:noProof w:val="0"/>
          <w:color w:val="auto"/>
          <w:sz w:val="31"/>
          <w:szCs w:val="31"/>
          <w:lang w:val="en-GB"/>
        </w:rPr>
        <w:t>2. Summary of Challenge from the University of Birmingham</w:t>
      </w:r>
    </w:p>
    <w:p w:rsidR="2C2507CB" w:rsidP="619A90D3" w:rsidRDefault="2C2507CB" w14:paraId="5D4C420E" w14:textId="53296612">
      <w:pPr>
        <w:spacing w:before="210" w:beforeAutospacing="off" w:after="210" w:afterAutospacing="off" w:line="300" w:lineRule="auto"/>
        <w:rPr>
          <w:rFonts w:ascii="Aptos Display" w:hAnsi="Aptos Display" w:eastAsia="Aptos Display" w:cs="Aptos Display" w:asciiTheme="majorAscii" w:hAnsiTheme="majorAscii" w:eastAsiaTheme="majorAscii" w:cstheme="majorAscii"/>
          <w:b w:val="0"/>
          <w:bCs w:val="0"/>
          <w:i w:val="0"/>
          <w:iCs w:val="0"/>
          <w:strike w:val="0"/>
          <w:dstrike w:val="0"/>
          <w:noProof w:val="0"/>
          <w:color w:val="auto"/>
          <w:sz w:val="21"/>
          <w:szCs w:val="21"/>
          <w:u w:val="none"/>
          <w:lang w:val="en-GB"/>
        </w:rPr>
      </w:pPr>
      <w:r w:rsidRPr="619A90D3" w:rsidR="2C2507CB">
        <w:rPr>
          <w:rFonts w:ascii="Aptos Display" w:hAnsi="Aptos Display" w:eastAsia="Aptos Display" w:cs="Aptos Display" w:asciiTheme="majorAscii" w:hAnsiTheme="majorAscii" w:eastAsiaTheme="majorAscii" w:cstheme="majorAscii"/>
          <w:b w:val="0"/>
          <w:bCs w:val="0"/>
          <w:i w:val="0"/>
          <w:iCs w:val="0"/>
          <w:noProof w:val="0"/>
          <w:color w:val="auto"/>
          <w:sz w:val="21"/>
          <w:szCs w:val="21"/>
          <w:lang w:val="en-GB"/>
        </w:rPr>
        <w:t xml:space="preserve">Professor </w:t>
      </w:r>
      <w:r w:rsidRPr="619A90D3" w:rsidR="2C2507CB">
        <w:rPr>
          <w:rFonts w:ascii="Aptos Display" w:hAnsi="Aptos Display" w:eastAsia="Aptos Display" w:cs="Aptos Display" w:asciiTheme="majorAscii" w:hAnsiTheme="majorAscii" w:eastAsiaTheme="majorAscii" w:cstheme="majorAscii"/>
          <w:b w:val="0"/>
          <w:bCs w:val="0"/>
          <w:i w:val="0"/>
          <w:iCs w:val="0"/>
          <w:noProof w:val="0"/>
          <w:color w:val="auto"/>
          <w:sz w:val="21"/>
          <w:szCs w:val="21"/>
          <w:lang w:val="en-GB"/>
        </w:rPr>
        <w:t>Andrew Dove</w:t>
      </w:r>
      <w:r w:rsidRPr="619A90D3" w:rsidR="2C2507CB">
        <w:rPr>
          <w:rFonts w:ascii="Aptos Display" w:hAnsi="Aptos Display" w:eastAsia="Aptos Display" w:cs="Aptos Display" w:asciiTheme="majorAscii" w:hAnsiTheme="majorAscii" w:eastAsiaTheme="majorAscii" w:cstheme="majorAscii"/>
          <w:b w:val="0"/>
          <w:bCs w:val="0"/>
          <w:i w:val="0"/>
          <w:iCs w:val="0"/>
          <w:noProof w:val="0"/>
          <w:color w:val="auto"/>
          <w:sz w:val="21"/>
          <w:szCs w:val="21"/>
          <w:lang w:val="en-GB"/>
        </w:rPr>
        <w:t xml:space="preserve"> opened the session by outlining the scientific and technological challenges associated with plastics circularity. He highlighted the need for input from industry, academia, and policy to </w:t>
      </w:r>
      <w:r w:rsidRPr="619A90D3" w:rsidR="2C2507CB">
        <w:rPr>
          <w:rFonts w:ascii="Aptos Display" w:hAnsi="Aptos Display" w:eastAsia="Aptos Display" w:cs="Aptos Display" w:asciiTheme="majorAscii" w:hAnsiTheme="majorAscii" w:eastAsiaTheme="majorAscii" w:cstheme="majorAscii"/>
          <w:b w:val="0"/>
          <w:bCs w:val="0"/>
          <w:i w:val="0"/>
          <w:iCs w:val="0"/>
          <w:noProof w:val="0"/>
          <w:color w:val="auto"/>
          <w:sz w:val="21"/>
          <w:szCs w:val="21"/>
          <w:lang w:val="en-GB"/>
        </w:rPr>
        <w:t>identify</w:t>
      </w:r>
      <w:r w:rsidRPr="619A90D3" w:rsidR="2C2507CB">
        <w:rPr>
          <w:rFonts w:ascii="Aptos Display" w:hAnsi="Aptos Display" w:eastAsia="Aptos Display" w:cs="Aptos Display" w:asciiTheme="majorAscii" w:hAnsiTheme="majorAscii" w:eastAsiaTheme="majorAscii" w:cstheme="majorAscii"/>
          <w:b w:val="0"/>
          <w:bCs w:val="0"/>
          <w:i w:val="0"/>
          <w:iCs w:val="0"/>
          <w:noProof w:val="0"/>
          <w:color w:val="auto"/>
          <w:sz w:val="21"/>
          <w:szCs w:val="21"/>
          <w:lang w:val="en-GB"/>
        </w:rPr>
        <w:t xml:space="preserve"> barriers and shape the path forward for society-wide benefit.</w:t>
      </w:r>
    </w:p>
    <w:p w:rsidR="2C2507CB" w:rsidP="619A90D3" w:rsidRDefault="2C2507CB" w14:paraId="69BE65B0" w14:textId="2BA1D65C">
      <w:pPr>
        <w:pStyle w:val="Heading2"/>
        <w:spacing w:before="261" w:beforeAutospacing="off" w:after="261" w:afterAutospacing="off" w:line="300" w:lineRule="auto"/>
        <w:rPr>
          <w:rFonts w:ascii="Aptos Display" w:hAnsi="Aptos Display" w:eastAsia="Aptos Display" w:cs="Aptos Display" w:asciiTheme="majorAscii" w:hAnsiTheme="majorAscii" w:eastAsiaTheme="majorAscii" w:cstheme="majorAscii"/>
          <w:b w:val="1"/>
          <w:bCs w:val="1"/>
          <w:i w:val="0"/>
          <w:iCs w:val="0"/>
          <w:noProof w:val="0"/>
          <w:color w:val="auto"/>
          <w:sz w:val="31"/>
          <w:szCs w:val="31"/>
          <w:lang w:val="en-GB"/>
        </w:rPr>
      </w:pPr>
      <w:r w:rsidRPr="619A90D3" w:rsidR="2C2507CB">
        <w:rPr>
          <w:rFonts w:ascii="Aptos Display" w:hAnsi="Aptos Display" w:eastAsia="Aptos Display" w:cs="Aptos Display" w:asciiTheme="majorAscii" w:hAnsiTheme="majorAscii" w:eastAsiaTheme="majorAscii" w:cstheme="majorAscii"/>
          <w:b w:val="1"/>
          <w:bCs w:val="1"/>
          <w:i w:val="0"/>
          <w:iCs w:val="0"/>
          <w:noProof w:val="0"/>
          <w:color w:val="auto"/>
          <w:sz w:val="31"/>
          <w:szCs w:val="31"/>
          <w:lang w:val="en-GB"/>
        </w:rPr>
        <w:t>3. Industry Perspectives: Key Challenges and Opportunities</w:t>
      </w:r>
    </w:p>
    <w:p w:rsidR="2C2507CB" w:rsidP="619A90D3" w:rsidRDefault="2C2507CB" w14:paraId="51BABF05" w14:textId="670798C2">
      <w:pPr>
        <w:pStyle w:val="Heading3"/>
        <w:spacing w:before="246" w:beforeAutospacing="off" w:after="246" w:afterAutospacing="off" w:line="300" w:lineRule="auto"/>
        <w:rPr>
          <w:rFonts w:ascii="Aptos Display" w:hAnsi="Aptos Display" w:eastAsia="Aptos Display" w:cs="Aptos Display" w:asciiTheme="majorAscii" w:hAnsiTheme="majorAscii" w:eastAsiaTheme="majorAscii" w:cstheme="majorAscii"/>
          <w:b w:val="1"/>
          <w:bCs w:val="1"/>
          <w:i w:val="0"/>
          <w:iCs w:val="0"/>
          <w:noProof w:val="0"/>
          <w:color w:val="auto"/>
          <w:sz w:val="24"/>
          <w:szCs w:val="24"/>
          <w:lang w:val="en-GB"/>
        </w:rPr>
      </w:pPr>
      <w:r w:rsidRPr="619A90D3" w:rsidR="2C2507CB">
        <w:rPr>
          <w:rFonts w:ascii="Aptos Display" w:hAnsi="Aptos Display" w:eastAsia="Aptos Display" w:cs="Aptos Display" w:asciiTheme="majorAscii" w:hAnsiTheme="majorAscii" w:eastAsiaTheme="majorAscii" w:cstheme="majorAscii"/>
          <w:b w:val="1"/>
          <w:bCs w:val="1"/>
          <w:i w:val="0"/>
          <w:iCs w:val="0"/>
          <w:noProof w:val="0"/>
          <w:color w:val="auto"/>
          <w:sz w:val="24"/>
          <w:szCs w:val="24"/>
          <w:lang w:val="en-GB"/>
        </w:rPr>
        <w:t>3.1 Mura and Plastic Energy (Chemical Recyclers)</w:t>
      </w:r>
    </w:p>
    <w:p w:rsidR="72E787B0" w:rsidP="619A90D3" w:rsidRDefault="72E787B0" w14:paraId="7E4539E4" w14:textId="54E31279">
      <w:pPr>
        <w:spacing w:before="210" w:beforeAutospacing="off" w:after="210" w:afterAutospacing="off" w:line="300" w:lineRule="auto"/>
        <w:rPr>
          <w:rFonts w:ascii="Aptos Display" w:hAnsi="Aptos Display" w:eastAsia="Aptos Display" w:cs="Aptos Display" w:asciiTheme="majorAscii" w:hAnsiTheme="majorAscii" w:eastAsiaTheme="majorAscii" w:cstheme="majorAscii"/>
          <w:b w:val="0"/>
          <w:bCs w:val="0"/>
          <w:i w:val="0"/>
          <w:iCs w:val="0"/>
          <w:noProof w:val="0"/>
          <w:color w:val="auto"/>
          <w:sz w:val="21"/>
          <w:szCs w:val="21"/>
          <w:lang w:val="en-GB"/>
        </w:rPr>
      </w:pPr>
      <w:r w:rsidRPr="619A90D3" w:rsidR="72E787B0">
        <w:rPr>
          <w:rFonts w:ascii="Aptos Display" w:hAnsi="Aptos Display" w:eastAsia="Aptos Display" w:cs="Aptos Display" w:asciiTheme="majorAscii" w:hAnsiTheme="majorAscii" w:eastAsiaTheme="majorAscii" w:cstheme="majorAscii"/>
          <w:b w:val="0"/>
          <w:bCs w:val="0"/>
          <w:i w:val="0"/>
          <w:iCs w:val="0"/>
          <w:noProof w:val="0"/>
          <w:color w:val="auto"/>
          <w:sz w:val="21"/>
          <w:szCs w:val="21"/>
          <w:lang w:val="en-GB"/>
        </w:rPr>
        <w:t xml:space="preserve">Geoff Brighty </w:t>
      </w:r>
      <w:r w:rsidRPr="619A90D3" w:rsidR="4DE094A8">
        <w:rPr>
          <w:rFonts w:ascii="Aptos Display" w:hAnsi="Aptos Display" w:eastAsia="Aptos Display" w:cs="Aptos Display" w:asciiTheme="majorAscii" w:hAnsiTheme="majorAscii" w:eastAsiaTheme="majorAscii" w:cstheme="majorAscii"/>
          <w:b w:val="0"/>
          <w:bCs w:val="0"/>
          <w:i w:val="0"/>
          <w:iCs w:val="0"/>
          <w:noProof w:val="0"/>
          <w:color w:val="auto"/>
          <w:sz w:val="21"/>
          <w:szCs w:val="21"/>
          <w:lang w:val="en-GB"/>
        </w:rPr>
        <w:t>noted the 2024</w:t>
      </w:r>
      <w:r w:rsidRPr="619A90D3" w:rsidR="2C2507CB">
        <w:rPr>
          <w:rFonts w:ascii="Aptos Display" w:hAnsi="Aptos Display" w:eastAsia="Aptos Display" w:cs="Aptos Display" w:asciiTheme="majorAscii" w:hAnsiTheme="majorAscii" w:eastAsiaTheme="majorAscii" w:cstheme="majorAscii"/>
          <w:b w:val="0"/>
          <w:bCs w:val="0"/>
          <w:i w:val="0"/>
          <w:iCs w:val="0"/>
          <w:noProof w:val="0"/>
          <w:color w:val="auto"/>
          <w:sz w:val="21"/>
          <w:szCs w:val="21"/>
          <w:lang w:val="en-GB"/>
        </w:rPr>
        <w:t xml:space="preserve"> Birmingham Plastics Network policy commission, </w:t>
      </w:r>
      <w:r w:rsidRPr="619A90D3" w:rsidR="27C69625">
        <w:rPr>
          <w:rFonts w:ascii="Aptos Display" w:hAnsi="Aptos Display" w:eastAsia="Aptos Display" w:cs="Aptos Display" w:asciiTheme="majorAscii" w:hAnsiTheme="majorAscii" w:eastAsiaTheme="majorAscii" w:cstheme="majorAscii"/>
          <w:b w:val="0"/>
          <w:bCs w:val="0"/>
          <w:i w:val="0"/>
          <w:iCs w:val="0"/>
          <w:noProof w:val="0"/>
          <w:color w:val="auto"/>
          <w:sz w:val="21"/>
          <w:szCs w:val="21"/>
          <w:lang w:val="en-GB"/>
        </w:rPr>
        <w:t>which</w:t>
      </w:r>
      <w:r w:rsidRPr="619A90D3" w:rsidR="2C2507CB">
        <w:rPr>
          <w:rFonts w:ascii="Aptos Display" w:hAnsi="Aptos Display" w:eastAsia="Aptos Display" w:cs="Aptos Display" w:asciiTheme="majorAscii" w:hAnsiTheme="majorAscii" w:eastAsiaTheme="majorAscii" w:cstheme="majorAscii"/>
          <w:b w:val="0"/>
          <w:bCs w:val="0"/>
          <w:i w:val="0"/>
          <w:iCs w:val="0"/>
          <w:noProof w:val="0"/>
          <w:color w:val="auto"/>
          <w:sz w:val="21"/>
          <w:szCs w:val="21"/>
          <w:lang w:val="en-GB"/>
        </w:rPr>
        <w:t xml:space="preserve"> </w:t>
      </w:r>
      <w:r w:rsidRPr="619A90D3" w:rsidR="5DE38E43">
        <w:rPr>
          <w:rFonts w:ascii="Aptos Display" w:hAnsi="Aptos Display" w:eastAsia="Aptos Display" w:cs="Aptos Display" w:asciiTheme="majorAscii" w:hAnsiTheme="majorAscii" w:eastAsiaTheme="majorAscii" w:cstheme="majorAscii"/>
          <w:b w:val="0"/>
          <w:bCs w:val="0"/>
          <w:i w:val="0"/>
          <w:iCs w:val="0"/>
          <w:noProof w:val="0"/>
          <w:color w:val="auto"/>
          <w:sz w:val="21"/>
          <w:szCs w:val="21"/>
          <w:lang w:val="en-GB"/>
        </w:rPr>
        <w:t>identified</w:t>
      </w:r>
      <w:r w:rsidRPr="619A90D3" w:rsidR="5DE38E43">
        <w:rPr>
          <w:rFonts w:ascii="Aptos Display" w:hAnsi="Aptos Display" w:eastAsia="Aptos Display" w:cs="Aptos Display" w:asciiTheme="majorAscii" w:hAnsiTheme="majorAscii" w:eastAsiaTheme="majorAscii" w:cstheme="majorAscii"/>
          <w:b w:val="0"/>
          <w:bCs w:val="0"/>
          <w:i w:val="0"/>
          <w:iCs w:val="0"/>
          <w:noProof w:val="0"/>
          <w:color w:val="auto"/>
          <w:sz w:val="21"/>
          <w:szCs w:val="21"/>
          <w:lang w:val="en-GB"/>
        </w:rPr>
        <w:t xml:space="preserve"> </w:t>
      </w:r>
      <w:r w:rsidRPr="619A90D3" w:rsidR="2C2507CB">
        <w:rPr>
          <w:rFonts w:ascii="Aptos Display" w:hAnsi="Aptos Display" w:eastAsia="Aptos Display" w:cs="Aptos Display" w:asciiTheme="majorAscii" w:hAnsiTheme="majorAscii" w:eastAsiaTheme="majorAscii" w:cstheme="majorAscii"/>
          <w:b w:val="0"/>
          <w:bCs w:val="0"/>
          <w:i w:val="0"/>
          <w:iCs w:val="0"/>
          <w:noProof w:val="0"/>
          <w:color w:val="auto"/>
          <w:sz w:val="21"/>
          <w:szCs w:val="21"/>
          <w:lang w:val="en-GB"/>
        </w:rPr>
        <w:t>that chemical recycling offers potential solutions</w:t>
      </w:r>
      <w:r w:rsidRPr="619A90D3" w:rsidR="600E13B1">
        <w:rPr>
          <w:rFonts w:ascii="Aptos Display" w:hAnsi="Aptos Display" w:eastAsia="Aptos Display" w:cs="Aptos Display" w:asciiTheme="majorAscii" w:hAnsiTheme="majorAscii" w:eastAsiaTheme="majorAscii" w:cstheme="majorAscii"/>
          <w:b w:val="0"/>
          <w:bCs w:val="0"/>
          <w:i w:val="0"/>
          <w:iCs w:val="0"/>
          <w:noProof w:val="0"/>
          <w:color w:val="auto"/>
          <w:sz w:val="21"/>
          <w:szCs w:val="21"/>
          <w:lang w:val="en-GB"/>
        </w:rPr>
        <w:t xml:space="preserve"> for plastics circularity, </w:t>
      </w:r>
      <w:r w:rsidRPr="619A90D3" w:rsidR="2C2507CB">
        <w:rPr>
          <w:rFonts w:ascii="Aptos Display" w:hAnsi="Aptos Display" w:eastAsia="Aptos Display" w:cs="Aptos Display" w:asciiTheme="majorAscii" w:hAnsiTheme="majorAscii" w:eastAsiaTheme="majorAscii" w:cstheme="majorAscii"/>
          <w:b w:val="0"/>
          <w:bCs w:val="0"/>
          <w:i w:val="0"/>
          <w:iCs w:val="0"/>
          <w:noProof w:val="0"/>
          <w:color w:val="auto"/>
          <w:sz w:val="21"/>
          <w:szCs w:val="21"/>
          <w:lang w:val="en-GB"/>
        </w:rPr>
        <w:t>particularly for problematic flexibles. However, scaling requires:</w:t>
      </w:r>
    </w:p>
    <w:p w:rsidR="2C2507CB" w:rsidP="0BCC1BFE" w:rsidRDefault="2C2507CB" w14:paraId="7C3A472C" w14:textId="5FC6C1D1">
      <w:pPr>
        <w:pStyle w:val="ListParagraph"/>
        <w:numPr>
          <w:ilvl w:val="0"/>
          <w:numId w:val="2"/>
        </w:numPr>
        <w:spacing w:before="0" w:beforeAutospacing="off" w:after="0" w:afterAutospacing="off" w:line="300" w:lineRule="auto"/>
        <w:rPr>
          <w:rFonts w:ascii="Aptos Display" w:hAnsi="Aptos Display" w:eastAsia="Aptos Display" w:cs="Aptos Display" w:asciiTheme="majorAscii" w:hAnsiTheme="majorAscii" w:eastAsiaTheme="majorAscii" w:cstheme="majorAscii"/>
          <w:b w:val="0"/>
          <w:bCs w:val="0"/>
          <w:i w:val="0"/>
          <w:iCs w:val="0"/>
          <w:noProof w:val="0"/>
          <w:color w:val="auto"/>
          <w:sz w:val="21"/>
          <w:szCs w:val="21"/>
          <w:lang w:val="en-GB"/>
        </w:rPr>
      </w:pPr>
      <w:r w:rsidRPr="0BCC1BFE" w:rsidR="7BCF5B67">
        <w:rPr>
          <w:rFonts w:ascii="Aptos Display" w:hAnsi="Aptos Display" w:eastAsia="Aptos Display" w:cs="Aptos Display" w:asciiTheme="majorAscii" w:hAnsiTheme="majorAscii" w:eastAsiaTheme="majorAscii" w:cstheme="majorAscii"/>
          <w:b w:val="0"/>
          <w:bCs w:val="0"/>
          <w:i w:val="0"/>
          <w:iCs w:val="0"/>
          <w:noProof w:val="0"/>
          <w:color w:val="auto"/>
          <w:sz w:val="21"/>
          <w:szCs w:val="21"/>
          <w:lang w:val="en-GB"/>
        </w:rPr>
        <w:t>Policy certainty and clear signals from the Circular Economy Taskforce</w:t>
      </w:r>
    </w:p>
    <w:p w:rsidR="2C2507CB" w:rsidP="0BCC1BFE" w:rsidRDefault="2C2507CB" w14:paraId="68498E52" w14:textId="7BDE5F5F">
      <w:pPr>
        <w:pStyle w:val="ListParagraph"/>
        <w:numPr>
          <w:ilvl w:val="0"/>
          <w:numId w:val="2"/>
        </w:numPr>
        <w:spacing w:before="0" w:beforeAutospacing="off" w:after="0" w:afterAutospacing="off" w:line="300" w:lineRule="auto"/>
        <w:rPr>
          <w:rFonts w:ascii="Aptos Display" w:hAnsi="Aptos Display" w:eastAsia="Aptos Display" w:cs="Aptos Display" w:asciiTheme="majorAscii" w:hAnsiTheme="majorAscii" w:eastAsiaTheme="majorAscii" w:cstheme="majorAscii"/>
          <w:b w:val="0"/>
          <w:bCs w:val="0"/>
          <w:i w:val="0"/>
          <w:iCs w:val="0"/>
          <w:noProof w:val="0"/>
          <w:color w:val="auto"/>
          <w:sz w:val="21"/>
          <w:szCs w:val="21"/>
          <w:lang w:val="en-GB"/>
        </w:rPr>
      </w:pPr>
      <w:r w:rsidRPr="0BCC1BFE" w:rsidR="7BCF5B67">
        <w:rPr>
          <w:rFonts w:ascii="Aptos Display" w:hAnsi="Aptos Display" w:eastAsia="Aptos Display" w:cs="Aptos Display" w:asciiTheme="majorAscii" w:hAnsiTheme="majorAscii" w:eastAsiaTheme="majorAscii" w:cstheme="majorAscii"/>
          <w:b w:val="0"/>
          <w:bCs w:val="0"/>
          <w:i w:val="0"/>
          <w:iCs w:val="0"/>
          <w:noProof w:val="0"/>
          <w:color w:val="auto"/>
          <w:sz w:val="21"/>
          <w:szCs w:val="21"/>
          <w:lang w:val="en-GB"/>
        </w:rPr>
        <w:t>Addressing high energy costs</w:t>
      </w:r>
    </w:p>
    <w:p w:rsidR="2C2507CB" w:rsidP="0BCC1BFE" w:rsidRDefault="2C2507CB" w14:paraId="5C364F8D" w14:textId="60EB35BD">
      <w:pPr>
        <w:pStyle w:val="ListParagraph"/>
        <w:numPr>
          <w:ilvl w:val="0"/>
          <w:numId w:val="2"/>
        </w:numPr>
        <w:spacing w:before="0" w:beforeAutospacing="off" w:after="0" w:afterAutospacing="off" w:line="300" w:lineRule="auto"/>
        <w:rPr>
          <w:rFonts w:ascii="Aptos Display" w:hAnsi="Aptos Display" w:eastAsia="Aptos Display" w:cs="Aptos Display" w:asciiTheme="majorAscii" w:hAnsiTheme="majorAscii" w:eastAsiaTheme="majorAscii" w:cstheme="majorAscii"/>
          <w:b w:val="0"/>
          <w:bCs w:val="0"/>
          <w:i w:val="0"/>
          <w:iCs w:val="0"/>
          <w:noProof w:val="0"/>
          <w:color w:val="auto"/>
          <w:sz w:val="21"/>
          <w:szCs w:val="21"/>
          <w:lang w:val="en-GB"/>
        </w:rPr>
      </w:pPr>
      <w:r w:rsidRPr="0BCC1BFE" w:rsidR="7BCF5B67">
        <w:rPr>
          <w:rFonts w:ascii="Aptos Display" w:hAnsi="Aptos Display" w:eastAsia="Aptos Display" w:cs="Aptos Display" w:asciiTheme="majorAscii" w:hAnsiTheme="majorAscii" w:eastAsiaTheme="majorAscii" w:cstheme="majorAscii"/>
          <w:b w:val="0"/>
          <w:bCs w:val="0"/>
          <w:i w:val="0"/>
          <w:iCs w:val="0"/>
          <w:noProof w:val="0"/>
          <w:color w:val="auto"/>
          <w:sz w:val="21"/>
          <w:szCs w:val="21"/>
          <w:lang w:val="en-GB"/>
        </w:rPr>
        <w:t>Ensuring a reliable high‑quality feedstock supply</w:t>
      </w:r>
    </w:p>
    <w:p w:rsidR="2C2507CB" w:rsidP="0BCC1BFE" w:rsidRDefault="2C2507CB" w14:paraId="6C43B5B7" w14:textId="73C18461">
      <w:pPr>
        <w:pStyle w:val="ListParagraph"/>
        <w:numPr>
          <w:ilvl w:val="0"/>
          <w:numId w:val="2"/>
        </w:numPr>
        <w:spacing w:before="0" w:beforeAutospacing="off" w:after="0" w:afterAutospacing="off" w:line="300" w:lineRule="auto"/>
        <w:rPr>
          <w:rFonts w:ascii="Aptos Display" w:hAnsi="Aptos Display" w:eastAsia="Aptos Display" w:cs="Aptos Display" w:asciiTheme="majorAscii" w:hAnsiTheme="majorAscii" w:eastAsiaTheme="majorAscii" w:cstheme="majorAscii"/>
          <w:b w:val="0"/>
          <w:bCs w:val="0"/>
          <w:i w:val="0"/>
          <w:iCs w:val="0"/>
          <w:noProof w:val="0"/>
          <w:color w:val="auto"/>
          <w:sz w:val="21"/>
          <w:szCs w:val="21"/>
          <w:lang w:val="en-GB"/>
        </w:rPr>
      </w:pPr>
      <w:r w:rsidRPr="0BCC1BFE" w:rsidR="7BCF5B67">
        <w:rPr>
          <w:rFonts w:ascii="Aptos Display" w:hAnsi="Aptos Display" w:eastAsia="Aptos Display" w:cs="Aptos Display" w:asciiTheme="majorAscii" w:hAnsiTheme="majorAscii" w:eastAsiaTheme="majorAscii" w:cstheme="majorAscii"/>
          <w:b w:val="0"/>
          <w:bCs w:val="0"/>
          <w:i w:val="0"/>
          <w:iCs w:val="0"/>
          <w:noProof w:val="0"/>
          <w:color w:val="auto"/>
          <w:sz w:val="21"/>
          <w:szCs w:val="21"/>
          <w:lang w:val="en-GB"/>
        </w:rPr>
        <w:t xml:space="preserve">Creating </w:t>
      </w:r>
      <w:r w:rsidRPr="0BCC1BFE" w:rsidR="2E690790">
        <w:rPr>
          <w:rFonts w:ascii="Aptos Display" w:hAnsi="Aptos Display" w:eastAsia="Aptos Display" w:cs="Aptos Display" w:asciiTheme="majorAscii" w:hAnsiTheme="majorAscii" w:eastAsiaTheme="majorAscii" w:cstheme="majorAscii"/>
          <w:b w:val="0"/>
          <w:bCs w:val="0"/>
          <w:i w:val="0"/>
          <w:iCs w:val="0"/>
          <w:noProof w:val="0"/>
          <w:color w:val="auto"/>
          <w:sz w:val="21"/>
          <w:szCs w:val="21"/>
          <w:lang w:val="en-GB"/>
        </w:rPr>
        <w:t>valuable</w:t>
      </w:r>
      <w:r w:rsidRPr="0BCC1BFE" w:rsidR="2E690790">
        <w:rPr>
          <w:rFonts w:ascii="Aptos Display" w:hAnsi="Aptos Display" w:eastAsia="Aptos Display" w:cs="Aptos Display" w:asciiTheme="majorAscii" w:hAnsiTheme="majorAscii" w:eastAsiaTheme="majorAscii" w:cstheme="majorAscii"/>
          <w:b w:val="0"/>
          <w:bCs w:val="0"/>
          <w:i w:val="0"/>
          <w:iCs w:val="0"/>
          <w:noProof w:val="0"/>
          <w:color w:val="auto"/>
          <w:sz w:val="21"/>
          <w:szCs w:val="21"/>
          <w:lang w:val="en-GB"/>
        </w:rPr>
        <w:t xml:space="preserve"> </w:t>
      </w:r>
      <w:r w:rsidRPr="0BCC1BFE" w:rsidR="7BCF5B67">
        <w:rPr>
          <w:rFonts w:ascii="Aptos Display" w:hAnsi="Aptos Display" w:eastAsia="Aptos Display" w:cs="Aptos Display" w:asciiTheme="majorAscii" w:hAnsiTheme="majorAscii" w:eastAsiaTheme="majorAscii" w:cstheme="majorAscii"/>
          <w:b w:val="0"/>
          <w:bCs w:val="0"/>
          <w:i w:val="0"/>
          <w:iCs w:val="0"/>
          <w:noProof w:val="0"/>
          <w:color w:val="auto"/>
          <w:sz w:val="21"/>
          <w:szCs w:val="21"/>
          <w:lang w:val="en-GB"/>
        </w:rPr>
        <w:t>end markets to ensure project viability</w:t>
      </w:r>
    </w:p>
    <w:p w:rsidR="2C2507CB" w:rsidP="0BCC1BFE" w:rsidRDefault="2C2507CB" w14:paraId="61E9C4A4" w14:textId="1B773A47">
      <w:pPr>
        <w:pStyle w:val="ListParagraph"/>
        <w:numPr>
          <w:ilvl w:val="0"/>
          <w:numId w:val="2"/>
        </w:numPr>
        <w:spacing w:before="0" w:beforeAutospacing="off" w:after="0" w:afterAutospacing="off" w:line="300" w:lineRule="auto"/>
        <w:rPr>
          <w:rFonts w:ascii="Aptos Display" w:hAnsi="Aptos Display" w:eastAsia="Aptos Display" w:cs="Aptos Display" w:asciiTheme="majorAscii" w:hAnsiTheme="majorAscii" w:eastAsiaTheme="majorAscii" w:cstheme="majorAscii"/>
          <w:b w:val="0"/>
          <w:bCs w:val="0"/>
          <w:i w:val="0"/>
          <w:iCs w:val="0"/>
          <w:noProof w:val="0"/>
          <w:color w:val="auto"/>
          <w:sz w:val="21"/>
          <w:szCs w:val="21"/>
          <w:lang w:val="en-GB"/>
        </w:rPr>
      </w:pPr>
      <w:r w:rsidRPr="0BCC1BFE" w:rsidR="7BCF5B67">
        <w:rPr>
          <w:rFonts w:ascii="Aptos Display" w:hAnsi="Aptos Display" w:eastAsia="Aptos Display" w:cs="Aptos Display" w:asciiTheme="majorAscii" w:hAnsiTheme="majorAscii" w:eastAsiaTheme="majorAscii" w:cstheme="majorAscii"/>
          <w:b w:val="0"/>
          <w:bCs w:val="0"/>
          <w:i w:val="0"/>
          <w:iCs w:val="0"/>
          <w:noProof w:val="0"/>
          <w:color w:val="auto"/>
          <w:sz w:val="21"/>
          <w:szCs w:val="21"/>
          <w:lang w:val="en-GB"/>
        </w:rPr>
        <w:t>Access to grant support (even a few million is transformative for early projects)</w:t>
      </w:r>
    </w:p>
    <w:p w:rsidR="2C2507CB" w:rsidP="0BCC1BFE" w:rsidRDefault="2C2507CB" w14:paraId="1CAF5DF2" w14:textId="78F326B6">
      <w:pPr>
        <w:pStyle w:val="ListParagraph"/>
        <w:numPr>
          <w:ilvl w:val="0"/>
          <w:numId w:val="2"/>
        </w:numPr>
        <w:spacing w:before="0" w:beforeAutospacing="off" w:after="0" w:afterAutospacing="off" w:line="300" w:lineRule="auto"/>
        <w:rPr>
          <w:rFonts w:ascii="Aptos Display" w:hAnsi="Aptos Display" w:eastAsia="Aptos Display" w:cs="Aptos Display" w:asciiTheme="majorAscii" w:hAnsiTheme="majorAscii" w:eastAsiaTheme="majorAscii" w:cstheme="majorAscii"/>
          <w:b w:val="0"/>
          <w:bCs w:val="0"/>
          <w:i w:val="0"/>
          <w:iCs w:val="0"/>
          <w:noProof w:val="0"/>
          <w:color w:val="auto"/>
          <w:sz w:val="21"/>
          <w:szCs w:val="21"/>
          <w:lang w:val="en-GB"/>
        </w:rPr>
      </w:pPr>
      <w:r w:rsidRPr="0BCC1BFE" w:rsidR="7BCF5B67">
        <w:rPr>
          <w:rFonts w:ascii="Aptos Display" w:hAnsi="Aptos Display" w:eastAsia="Aptos Display" w:cs="Aptos Display" w:asciiTheme="majorAscii" w:hAnsiTheme="majorAscii" w:eastAsiaTheme="majorAscii" w:cstheme="majorAscii"/>
          <w:b w:val="0"/>
          <w:bCs w:val="0"/>
          <w:i w:val="0"/>
          <w:iCs w:val="0"/>
          <w:noProof w:val="0"/>
          <w:color w:val="auto"/>
          <w:sz w:val="21"/>
          <w:szCs w:val="21"/>
          <w:lang w:val="en-GB"/>
        </w:rPr>
        <w:t xml:space="preserve">Ensuring regulatory alignment </w:t>
      </w:r>
      <w:r w:rsidRPr="0BCC1BFE" w:rsidR="5E3E5D15">
        <w:rPr>
          <w:rFonts w:ascii="Aptos Display" w:hAnsi="Aptos Display" w:eastAsia="Aptos Display" w:cs="Aptos Display" w:asciiTheme="majorAscii" w:hAnsiTheme="majorAscii" w:eastAsiaTheme="majorAscii" w:cstheme="majorAscii"/>
          <w:b w:val="0"/>
          <w:bCs w:val="0"/>
          <w:i w:val="0"/>
          <w:iCs w:val="0"/>
          <w:noProof w:val="0"/>
          <w:color w:val="auto"/>
          <w:sz w:val="21"/>
          <w:szCs w:val="21"/>
          <w:lang w:val="en-GB"/>
        </w:rPr>
        <w:t>to de-risk projects</w:t>
      </w:r>
    </w:p>
    <w:p w:rsidR="2C2507CB" w:rsidP="619A90D3" w:rsidRDefault="2C2507CB" w14:paraId="570255BD" w14:textId="1DFDD110">
      <w:pPr>
        <w:spacing w:before="210" w:beforeAutospacing="off" w:after="210" w:afterAutospacing="off" w:line="300" w:lineRule="auto"/>
        <w:rPr>
          <w:rFonts w:ascii="Aptos Display" w:hAnsi="Aptos Display" w:eastAsia="Aptos Display" w:cs="Aptos Display" w:asciiTheme="majorAscii" w:hAnsiTheme="majorAscii" w:eastAsiaTheme="majorAscii" w:cstheme="majorAscii"/>
          <w:b w:val="0"/>
          <w:bCs w:val="0"/>
          <w:i w:val="0"/>
          <w:iCs w:val="0"/>
          <w:noProof w:val="0"/>
          <w:color w:val="auto"/>
          <w:sz w:val="21"/>
          <w:szCs w:val="21"/>
          <w:lang w:val="en-GB"/>
        </w:rPr>
      </w:pPr>
      <w:r w:rsidRPr="619A90D3" w:rsidR="2C2507CB">
        <w:rPr>
          <w:rFonts w:ascii="Aptos Display" w:hAnsi="Aptos Display" w:eastAsia="Aptos Display" w:cs="Aptos Display" w:asciiTheme="majorAscii" w:hAnsiTheme="majorAscii" w:eastAsiaTheme="majorAscii" w:cstheme="majorAscii"/>
          <w:b w:val="1"/>
          <w:bCs w:val="1"/>
          <w:i w:val="0"/>
          <w:iCs w:val="0"/>
          <w:noProof w:val="0"/>
          <w:color w:val="auto"/>
          <w:sz w:val="21"/>
          <w:szCs w:val="21"/>
          <w:lang w:val="en-GB"/>
        </w:rPr>
        <w:t>Lara</w:t>
      </w:r>
      <w:r w:rsidRPr="619A90D3" w:rsidR="4BC6A646">
        <w:rPr>
          <w:rFonts w:ascii="Aptos Display" w:hAnsi="Aptos Display" w:eastAsia="Aptos Display" w:cs="Aptos Display" w:asciiTheme="majorAscii" w:hAnsiTheme="majorAscii" w:eastAsiaTheme="majorAscii" w:cstheme="majorAscii"/>
          <w:b w:val="1"/>
          <w:bCs w:val="1"/>
          <w:i w:val="0"/>
          <w:iCs w:val="0"/>
          <w:noProof w:val="0"/>
          <w:color w:val="auto"/>
          <w:sz w:val="21"/>
          <w:szCs w:val="21"/>
          <w:lang w:val="en-GB"/>
        </w:rPr>
        <w:t xml:space="preserve"> Steinhobel</w:t>
      </w:r>
      <w:r w:rsidRPr="619A90D3" w:rsidR="2C2507CB">
        <w:rPr>
          <w:rFonts w:ascii="Aptos Display" w:hAnsi="Aptos Display" w:eastAsia="Aptos Display" w:cs="Aptos Display" w:asciiTheme="majorAscii" w:hAnsiTheme="majorAscii" w:eastAsiaTheme="majorAscii" w:cstheme="majorAscii"/>
          <w:b w:val="0"/>
          <w:bCs w:val="0"/>
          <w:i w:val="0"/>
          <w:iCs w:val="0"/>
          <w:noProof w:val="0"/>
          <w:color w:val="auto"/>
          <w:sz w:val="21"/>
          <w:szCs w:val="21"/>
          <w:lang w:val="en-GB"/>
        </w:rPr>
        <w:t xml:space="preserve"> stressed that policy uncertainty is the primary deterrent to investment. Europe currently offers a more favourable environment. The UK needs:</w:t>
      </w:r>
    </w:p>
    <w:p w:rsidR="2C2507CB" w:rsidP="0BCC1BFE" w:rsidRDefault="2C2507CB" w14:paraId="151975E7" w14:textId="4FD2BD62">
      <w:pPr>
        <w:pStyle w:val="ListParagraph"/>
        <w:numPr>
          <w:ilvl w:val="0"/>
          <w:numId w:val="3"/>
        </w:numPr>
        <w:spacing w:before="0" w:beforeAutospacing="off" w:after="0" w:afterAutospacing="off" w:line="300" w:lineRule="auto"/>
        <w:rPr>
          <w:rFonts w:ascii="Aptos Display" w:hAnsi="Aptos Display" w:eastAsia="Aptos Display" w:cs="Aptos Display" w:asciiTheme="majorAscii" w:hAnsiTheme="majorAscii" w:eastAsiaTheme="majorAscii" w:cstheme="majorAscii"/>
          <w:b w:val="0"/>
          <w:bCs w:val="0"/>
          <w:i w:val="0"/>
          <w:iCs w:val="0"/>
          <w:noProof w:val="0"/>
          <w:color w:val="auto"/>
          <w:sz w:val="21"/>
          <w:szCs w:val="21"/>
          <w:lang w:val="en-GB"/>
        </w:rPr>
      </w:pPr>
      <w:r w:rsidRPr="0BCC1BFE" w:rsidR="7BCF5B67">
        <w:rPr>
          <w:rFonts w:ascii="Aptos Display" w:hAnsi="Aptos Display" w:eastAsia="Aptos Display" w:cs="Aptos Display" w:asciiTheme="majorAscii" w:hAnsiTheme="majorAscii" w:eastAsiaTheme="majorAscii" w:cstheme="majorAscii"/>
          <w:b w:val="0"/>
          <w:bCs w:val="0"/>
          <w:i w:val="0"/>
          <w:iCs w:val="0"/>
          <w:noProof w:val="0"/>
          <w:color w:val="auto"/>
          <w:sz w:val="21"/>
          <w:szCs w:val="21"/>
          <w:lang w:val="en-GB"/>
        </w:rPr>
        <w:t>Clear</w:t>
      </w:r>
      <w:r w:rsidRPr="0BCC1BFE" w:rsidR="470ACA7D">
        <w:rPr>
          <w:rFonts w:ascii="Aptos Display" w:hAnsi="Aptos Display" w:eastAsia="Aptos Display" w:cs="Aptos Display" w:asciiTheme="majorAscii" w:hAnsiTheme="majorAscii" w:eastAsiaTheme="majorAscii" w:cstheme="majorAscii"/>
          <w:b w:val="0"/>
          <w:bCs w:val="0"/>
          <w:i w:val="0"/>
          <w:iCs w:val="0"/>
          <w:noProof w:val="0"/>
          <w:color w:val="auto"/>
          <w:sz w:val="21"/>
          <w:szCs w:val="21"/>
          <w:lang w:val="en-GB"/>
        </w:rPr>
        <w:t>, aligned,</w:t>
      </w:r>
      <w:r w:rsidRPr="0BCC1BFE" w:rsidR="7BCF5B67">
        <w:rPr>
          <w:rFonts w:ascii="Aptos Display" w:hAnsi="Aptos Display" w:eastAsia="Aptos Display" w:cs="Aptos Display" w:asciiTheme="majorAscii" w:hAnsiTheme="majorAscii" w:eastAsiaTheme="majorAscii" w:cstheme="majorAscii"/>
          <w:b w:val="0"/>
          <w:bCs w:val="0"/>
          <w:i w:val="0"/>
          <w:iCs w:val="0"/>
          <w:noProof w:val="0"/>
          <w:color w:val="auto"/>
          <w:sz w:val="21"/>
          <w:szCs w:val="21"/>
          <w:lang w:val="en-GB"/>
        </w:rPr>
        <w:t xml:space="preserve"> regulatory frameworks </w:t>
      </w:r>
      <w:r w:rsidRPr="0BCC1BFE" w:rsidR="0189B0E4">
        <w:rPr>
          <w:rFonts w:ascii="Aptos Display" w:hAnsi="Aptos Display" w:eastAsia="Aptos Display" w:cs="Aptos Display" w:asciiTheme="majorAscii" w:hAnsiTheme="majorAscii" w:eastAsiaTheme="majorAscii" w:cstheme="majorAscii"/>
          <w:b w:val="0"/>
          <w:bCs w:val="0"/>
          <w:i w:val="0"/>
          <w:iCs w:val="0"/>
          <w:noProof w:val="0"/>
          <w:color w:val="auto"/>
          <w:sz w:val="21"/>
          <w:szCs w:val="21"/>
          <w:lang w:val="en-GB"/>
        </w:rPr>
        <w:t>such as</w:t>
      </w:r>
      <w:r w:rsidRPr="0BCC1BFE" w:rsidR="7BCF5B67">
        <w:rPr>
          <w:rFonts w:ascii="Aptos Display" w:hAnsi="Aptos Display" w:eastAsia="Aptos Display" w:cs="Aptos Display" w:asciiTheme="majorAscii" w:hAnsiTheme="majorAscii" w:eastAsiaTheme="majorAscii" w:cstheme="majorAscii"/>
          <w:b w:val="0"/>
          <w:bCs w:val="0"/>
          <w:i w:val="0"/>
          <w:iCs w:val="0"/>
          <w:noProof w:val="0"/>
          <w:color w:val="auto"/>
          <w:sz w:val="21"/>
          <w:szCs w:val="21"/>
          <w:lang w:val="en-GB"/>
        </w:rPr>
        <w:t xml:space="preserve"> PPWR</w:t>
      </w:r>
      <w:r w:rsidRPr="0BCC1BFE" w:rsidR="36481C3A">
        <w:rPr>
          <w:rFonts w:ascii="Aptos Display" w:hAnsi="Aptos Display" w:eastAsia="Aptos Display" w:cs="Aptos Display" w:asciiTheme="majorAscii" w:hAnsiTheme="majorAscii" w:eastAsiaTheme="majorAscii" w:cstheme="majorAscii"/>
          <w:b w:val="0"/>
          <w:bCs w:val="0"/>
          <w:i w:val="0"/>
          <w:iCs w:val="0"/>
          <w:noProof w:val="0"/>
          <w:color w:val="auto"/>
          <w:sz w:val="21"/>
          <w:szCs w:val="21"/>
          <w:lang w:val="en-GB"/>
        </w:rPr>
        <w:t xml:space="preserve"> and mass balance</w:t>
      </w:r>
    </w:p>
    <w:p w:rsidR="2C2507CB" w:rsidP="0BCC1BFE" w:rsidRDefault="2C2507CB" w14:paraId="110389C4" w14:textId="13844600">
      <w:pPr>
        <w:pStyle w:val="ListParagraph"/>
        <w:numPr>
          <w:ilvl w:val="0"/>
          <w:numId w:val="3"/>
        </w:numPr>
        <w:spacing w:before="0" w:beforeAutospacing="off" w:after="0" w:afterAutospacing="off" w:line="300" w:lineRule="auto"/>
        <w:rPr>
          <w:rFonts w:ascii="Aptos Display" w:hAnsi="Aptos Display" w:eastAsia="Aptos Display" w:cs="Aptos Display" w:asciiTheme="majorAscii" w:hAnsiTheme="majorAscii" w:eastAsiaTheme="majorAscii" w:cstheme="majorAscii"/>
          <w:b w:val="0"/>
          <w:bCs w:val="0"/>
          <w:i w:val="0"/>
          <w:iCs w:val="0"/>
          <w:noProof w:val="0"/>
          <w:color w:val="auto"/>
          <w:sz w:val="21"/>
          <w:szCs w:val="21"/>
          <w:lang w:val="en-GB"/>
        </w:rPr>
      </w:pPr>
      <w:r w:rsidRPr="0BCC1BFE" w:rsidR="7BCF5B67">
        <w:rPr>
          <w:rFonts w:ascii="Aptos Display" w:hAnsi="Aptos Display" w:eastAsia="Aptos Display" w:cs="Aptos Display" w:asciiTheme="majorAscii" w:hAnsiTheme="majorAscii" w:eastAsiaTheme="majorAscii" w:cstheme="majorAscii"/>
          <w:b w:val="0"/>
          <w:bCs w:val="0"/>
          <w:i w:val="0"/>
          <w:iCs w:val="0"/>
          <w:noProof w:val="0"/>
          <w:color w:val="auto"/>
          <w:sz w:val="21"/>
          <w:szCs w:val="21"/>
          <w:lang w:val="en-GB"/>
        </w:rPr>
        <w:t>Secure feedstock supply (a key investor concern)</w:t>
      </w:r>
    </w:p>
    <w:p w:rsidR="2C2507CB" w:rsidP="0BCC1BFE" w:rsidRDefault="2C2507CB" w14:paraId="33EF4E25" w14:textId="2F63A292">
      <w:pPr>
        <w:pStyle w:val="ListParagraph"/>
        <w:numPr>
          <w:ilvl w:val="0"/>
          <w:numId w:val="3"/>
        </w:numPr>
        <w:spacing w:before="0" w:beforeAutospacing="off" w:after="0" w:afterAutospacing="off" w:line="300" w:lineRule="auto"/>
        <w:rPr>
          <w:rFonts w:ascii="Aptos Display" w:hAnsi="Aptos Display" w:eastAsia="Aptos Display" w:cs="Aptos Display" w:asciiTheme="majorAscii" w:hAnsiTheme="majorAscii" w:eastAsiaTheme="majorAscii" w:cstheme="majorAscii"/>
          <w:b w:val="0"/>
          <w:bCs w:val="0"/>
          <w:i w:val="0"/>
          <w:iCs w:val="0"/>
          <w:strike w:val="0"/>
          <w:dstrike w:val="0"/>
          <w:noProof w:val="0"/>
          <w:color w:val="auto"/>
          <w:sz w:val="21"/>
          <w:szCs w:val="21"/>
          <w:u w:val="none"/>
          <w:lang w:val="en-GB"/>
        </w:rPr>
      </w:pPr>
      <w:r w:rsidRPr="0BCC1BFE" w:rsidR="7BCF5B67">
        <w:rPr>
          <w:rFonts w:ascii="Aptos Display" w:hAnsi="Aptos Display" w:eastAsia="Aptos Display" w:cs="Aptos Display" w:asciiTheme="majorAscii" w:hAnsiTheme="majorAscii" w:eastAsiaTheme="majorAscii" w:cstheme="majorAscii"/>
          <w:b w:val="0"/>
          <w:bCs w:val="0"/>
          <w:i w:val="0"/>
          <w:iCs w:val="0"/>
          <w:noProof w:val="0"/>
          <w:color w:val="auto"/>
          <w:sz w:val="21"/>
          <w:szCs w:val="21"/>
          <w:lang w:val="en-GB"/>
        </w:rPr>
        <w:t>Harmonised EPR schemes</w:t>
      </w:r>
    </w:p>
    <w:p w:rsidR="2C2507CB" w:rsidP="619A90D3" w:rsidRDefault="2C2507CB" w14:paraId="0B4CDCAE" w14:textId="50D1064A">
      <w:pPr>
        <w:spacing w:before="210" w:beforeAutospacing="off" w:after="210" w:afterAutospacing="off" w:line="300" w:lineRule="auto"/>
        <w:rPr>
          <w:rFonts w:ascii="Aptos Display" w:hAnsi="Aptos Display" w:eastAsia="Aptos Display" w:cs="Aptos Display" w:asciiTheme="majorAscii" w:hAnsiTheme="majorAscii" w:eastAsiaTheme="majorAscii" w:cstheme="majorAscii"/>
          <w:b w:val="0"/>
          <w:bCs w:val="0"/>
          <w:i w:val="0"/>
          <w:iCs w:val="0"/>
          <w:noProof w:val="0"/>
          <w:color w:val="auto"/>
          <w:sz w:val="21"/>
          <w:szCs w:val="21"/>
          <w:lang w:val="en-GB"/>
        </w:rPr>
      </w:pPr>
      <w:r w:rsidRPr="619A90D3" w:rsidR="2C2507CB">
        <w:rPr>
          <w:rFonts w:ascii="Aptos Display" w:hAnsi="Aptos Display" w:eastAsia="Aptos Display" w:cs="Aptos Display" w:asciiTheme="majorAscii" w:hAnsiTheme="majorAscii" w:eastAsiaTheme="majorAscii" w:cstheme="majorAscii"/>
          <w:b w:val="1"/>
          <w:bCs w:val="1"/>
          <w:i w:val="0"/>
          <w:iCs w:val="0"/>
          <w:noProof w:val="0"/>
          <w:color w:val="auto"/>
          <w:sz w:val="21"/>
          <w:szCs w:val="21"/>
          <w:lang w:val="en-GB"/>
        </w:rPr>
        <w:t>Laurence</w:t>
      </w:r>
      <w:r w:rsidRPr="619A90D3" w:rsidR="2C2507CB">
        <w:rPr>
          <w:rFonts w:ascii="Aptos Display" w:hAnsi="Aptos Display" w:eastAsia="Aptos Display" w:cs="Aptos Display" w:asciiTheme="majorAscii" w:hAnsiTheme="majorAscii" w:eastAsiaTheme="majorAscii" w:cstheme="majorAscii"/>
          <w:b w:val="0"/>
          <w:bCs w:val="0"/>
          <w:i w:val="0"/>
          <w:iCs w:val="0"/>
          <w:noProof w:val="0"/>
          <w:color w:val="auto"/>
          <w:sz w:val="21"/>
          <w:szCs w:val="21"/>
          <w:lang w:val="en-GB"/>
        </w:rPr>
        <w:t xml:space="preserve"> </w:t>
      </w:r>
      <w:r w:rsidRPr="619A90D3" w:rsidR="0234DB30">
        <w:rPr>
          <w:rFonts w:ascii="Aptos Display" w:hAnsi="Aptos Display" w:eastAsia="Aptos Display" w:cs="Aptos Display" w:asciiTheme="majorAscii" w:hAnsiTheme="majorAscii" w:eastAsiaTheme="majorAscii" w:cstheme="majorAscii"/>
          <w:b w:val="0"/>
          <w:bCs w:val="0"/>
          <w:i w:val="0"/>
          <w:iCs w:val="0"/>
          <w:noProof w:val="0"/>
          <w:color w:val="auto"/>
          <w:sz w:val="21"/>
          <w:szCs w:val="21"/>
          <w:lang w:val="en-GB"/>
        </w:rPr>
        <w:t xml:space="preserve">Turner MP clarified the investment cost of key stages with the </w:t>
      </w:r>
      <w:r w:rsidRPr="619A90D3" w:rsidR="0234DB30">
        <w:rPr>
          <w:rFonts w:ascii="Aptos Display" w:hAnsi="Aptos Display" w:eastAsia="Aptos Display" w:cs="Aptos Display" w:asciiTheme="majorAscii" w:hAnsiTheme="majorAscii" w:eastAsiaTheme="majorAscii" w:cstheme="majorAscii"/>
          <w:b w:val="0"/>
          <w:bCs w:val="0"/>
          <w:i w:val="0"/>
          <w:iCs w:val="0"/>
          <w:noProof w:val="0"/>
          <w:color w:val="auto"/>
          <w:sz w:val="21"/>
          <w:szCs w:val="21"/>
          <w:lang w:val="en-GB"/>
        </w:rPr>
        <w:t>presenters:</w:t>
      </w:r>
    </w:p>
    <w:p w:rsidR="7670A778" w:rsidP="619A90D3" w:rsidRDefault="7670A778" w14:paraId="2AF6F54B" w14:textId="4A880686">
      <w:pPr>
        <w:pStyle w:val="ListParagraph"/>
        <w:numPr>
          <w:ilvl w:val="0"/>
          <w:numId w:val="4"/>
        </w:numPr>
        <w:spacing w:before="0" w:beforeAutospacing="off" w:after="0" w:afterAutospacing="off" w:line="300" w:lineRule="auto"/>
        <w:rPr>
          <w:rFonts w:ascii="Aptos Display" w:hAnsi="Aptos Display" w:eastAsia="Aptos Display" w:cs="Aptos Display" w:asciiTheme="majorAscii" w:hAnsiTheme="majorAscii" w:eastAsiaTheme="majorAscii" w:cstheme="majorAscii"/>
          <w:b w:val="1"/>
          <w:bCs w:val="1"/>
          <w:i w:val="0"/>
          <w:iCs w:val="0"/>
          <w:noProof w:val="0"/>
          <w:color w:val="auto"/>
          <w:sz w:val="21"/>
          <w:szCs w:val="21"/>
          <w:lang w:val="en-GB"/>
        </w:rPr>
      </w:pPr>
      <w:r w:rsidRPr="619A90D3" w:rsidR="7670A778">
        <w:rPr>
          <w:rFonts w:ascii="Aptos Display" w:hAnsi="Aptos Display" w:eastAsia="Aptos Display" w:cs="Aptos Display" w:asciiTheme="majorAscii" w:hAnsiTheme="majorAscii" w:eastAsiaTheme="majorAscii" w:cstheme="majorAscii"/>
          <w:b w:val="0"/>
          <w:bCs w:val="0"/>
          <w:i w:val="0"/>
          <w:iCs w:val="0"/>
          <w:noProof w:val="0"/>
          <w:color w:val="auto"/>
          <w:sz w:val="21"/>
          <w:szCs w:val="21"/>
          <w:lang w:val="en-GB"/>
        </w:rPr>
        <w:t>New plant pr</w:t>
      </w:r>
      <w:r w:rsidRPr="619A90D3" w:rsidR="2C2507CB">
        <w:rPr>
          <w:rFonts w:ascii="Aptos Display" w:hAnsi="Aptos Display" w:eastAsia="Aptos Display" w:cs="Aptos Display" w:asciiTheme="majorAscii" w:hAnsiTheme="majorAscii" w:eastAsiaTheme="majorAscii" w:cstheme="majorAscii"/>
          <w:b w:val="0"/>
          <w:bCs w:val="0"/>
          <w:i w:val="0"/>
          <w:iCs w:val="0"/>
          <w:noProof w:val="0"/>
          <w:color w:val="auto"/>
          <w:sz w:val="21"/>
          <w:szCs w:val="21"/>
          <w:lang w:val="en-GB"/>
        </w:rPr>
        <w:t xml:space="preserve">oject development: </w:t>
      </w:r>
      <w:r w:rsidRPr="619A90D3" w:rsidR="2C2507CB">
        <w:rPr>
          <w:rFonts w:ascii="Aptos Display" w:hAnsi="Aptos Display" w:eastAsia="Aptos Display" w:cs="Aptos Display" w:asciiTheme="majorAscii" w:hAnsiTheme="majorAscii" w:eastAsiaTheme="majorAscii" w:cstheme="majorAscii"/>
          <w:b w:val="1"/>
          <w:bCs w:val="1"/>
          <w:i w:val="0"/>
          <w:iCs w:val="0"/>
          <w:noProof w:val="0"/>
          <w:color w:val="auto"/>
          <w:sz w:val="21"/>
          <w:szCs w:val="21"/>
          <w:lang w:val="en-GB"/>
        </w:rPr>
        <w:t>£10–15m</w:t>
      </w:r>
    </w:p>
    <w:p w:rsidR="2C2507CB" w:rsidP="619A90D3" w:rsidRDefault="2C2507CB" w14:paraId="126E001D" w14:textId="7D8E8451">
      <w:pPr>
        <w:pStyle w:val="ListParagraph"/>
        <w:numPr>
          <w:ilvl w:val="0"/>
          <w:numId w:val="4"/>
        </w:numPr>
        <w:spacing w:before="0" w:beforeAutospacing="off" w:after="0" w:afterAutospacing="off" w:line="300" w:lineRule="auto"/>
        <w:rPr>
          <w:rFonts w:ascii="Aptos Display" w:hAnsi="Aptos Display" w:eastAsia="Aptos Display" w:cs="Aptos Display" w:asciiTheme="majorAscii" w:hAnsiTheme="majorAscii" w:eastAsiaTheme="majorAscii" w:cstheme="majorAscii"/>
          <w:b w:val="0"/>
          <w:bCs w:val="0"/>
          <w:i w:val="0"/>
          <w:iCs w:val="0"/>
          <w:strike w:val="0"/>
          <w:dstrike w:val="0"/>
          <w:noProof w:val="0"/>
          <w:color w:val="auto"/>
          <w:sz w:val="21"/>
          <w:szCs w:val="21"/>
          <w:u w:val="none"/>
          <w:lang w:val="en-GB"/>
        </w:rPr>
      </w:pPr>
      <w:r w:rsidRPr="619A90D3" w:rsidR="2C2507CB">
        <w:rPr>
          <w:rFonts w:ascii="Aptos Display" w:hAnsi="Aptos Display" w:eastAsia="Aptos Display" w:cs="Aptos Display" w:asciiTheme="majorAscii" w:hAnsiTheme="majorAscii" w:eastAsiaTheme="majorAscii" w:cstheme="majorAscii"/>
          <w:b w:val="0"/>
          <w:bCs w:val="0"/>
          <w:i w:val="0"/>
          <w:iCs w:val="0"/>
          <w:noProof w:val="0"/>
          <w:color w:val="auto"/>
          <w:sz w:val="21"/>
          <w:szCs w:val="21"/>
          <w:lang w:val="en-GB"/>
        </w:rPr>
        <w:t xml:space="preserve">Capital </w:t>
      </w:r>
      <w:r w:rsidRPr="619A90D3" w:rsidR="1ECA750B">
        <w:rPr>
          <w:rFonts w:ascii="Aptos Display" w:hAnsi="Aptos Display" w:eastAsia="Aptos Display" w:cs="Aptos Display" w:asciiTheme="majorAscii" w:hAnsiTheme="majorAscii" w:eastAsiaTheme="majorAscii" w:cstheme="majorAscii"/>
          <w:b w:val="0"/>
          <w:bCs w:val="0"/>
          <w:i w:val="0"/>
          <w:iCs w:val="0"/>
          <w:noProof w:val="0"/>
          <w:color w:val="auto"/>
          <w:sz w:val="21"/>
          <w:szCs w:val="21"/>
          <w:lang w:val="en-GB"/>
        </w:rPr>
        <w:t xml:space="preserve">build </w:t>
      </w:r>
      <w:r w:rsidRPr="619A90D3" w:rsidR="2C2507CB">
        <w:rPr>
          <w:rFonts w:ascii="Aptos Display" w:hAnsi="Aptos Display" w:eastAsia="Aptos Display" w:cs="Aptos Display" w:asciiTheme="majorAscii" w:hAnsiTheme="majorAscii" w:eastAsiaTheme="majorAscii" w:cstheme="majorAscii"/>
          <w:b w:val="0"/>
          <w:bCs w:val="0"/>
          <w:i w:val="0"/>
          <w:iCs w:val="0"/>
          <w:noProof w:val="0"/>
          <w:color w:val="auto"/>
          <w:sz w:val="21"/>
          <w:szCs w:val="21"/>
          <w:lang w:val="en-GB"/>
        </w:rPr>
        <w:t xml:space="preserve">expenditure: </w:t>
      </w:r>
      <w:r w:rsidRPr="619A90D3" w:rsidR="2C2507CB">
        <w:rPr>
          <w:rFonts w:ascii="Aptos Display" w:hAnsi="Aptos Display" w:eastAsia="Aptos Display" w:cs="Aptos Display" w:asciiTheme="majorAscii" w:hAnsiTheme="majorAscii" w:eastAsiaTheme="majorAscii" w:cstheme="majorAscii"/>
          <w:b w:val="1"/>
          <w:bCs w:val="1"/>
          <w:i w:val="0"/>
          <w:iCs w:val="0"/>
          <w:noProof w:val="0"/>
          <w:color w:val="auto"/>
          <w:sz w:val="21"/>
          <w:szCs w:val="21"/>
          <w:lang w:val="en-GB"/>
        </w:rPr>
        <w:t>£200–250m</w:t>
      </w:r>
    </w:p>
    <w:p w:rsidR="2C2507CB" w:rsidP="0BCC1BFE" w:rsidRDefault="2C2507CB" w14:paraId="3EDD4A76" w14:textId="391FF9CE">
      <w:pPr>
        <w:pStyle w:val="ListParagraph"/>
        <w:numPr>
          <w:ilvl w:val="0"/>
          <w:numId w:val="4"/>
        </w:numPr>
        <w:spacing w:before="0" w:beforeAutospacing="off" w:after="0" w:afterAutospacing="off" w:line="300" w:lineRule="auto"/>
        <w:rPr>
          <w:rFonts w:ascii="Aptos Display" w:hAnsi="Aptos Display" w:eastAsia="Aptos Display" w:cs="Aptos Display" w:asciiTheme="majorAscii" w:hAnsiTheme="majorAscii" w:eastAsiaTheme="majorAscii" w:cstheme="majorAscii"/>
          <w:b w:val="0"/>
          <w:bCs w:val="0"/>
          <w:i w:val="0"/>
          <w:iCs w:val="0"/>
          <w:strike w:val="0"/>
          <w:dstrike w:val="0"/>
          <w:noProof w:val="0"/>
          <w:color w:val="auto"/>
          <w:sz w:val="21"/>
          <w:szCs w:val="21"/>
          <w:u w:val="none"/>
          <w:lang w:val="en-GB"/>
        </w:rPr>
      </w:pPr>
      <w:r w:rsidRPr="0BCC1BFE" w:rsidR="7BCF5B67">
        <w:rPr>
          <w:rFonts w:ascii="Aptos Display" w:hAnsi="Aptos Display" w:eastAsia="Aptos Display" w:cs="Aptos Display" w:asciiTheme="majorAscii" w:hAnsiTheme="majorAscii" w:eastAsiaTheme="majorAscii" w:cstheme="majorAscii"/>
          <w:b w:val="0"/>
          <w:bCs w:val="0"/>
          <w:i w:val="0"/>
          <w:iCs w:val="0"/>
          <w:noProof w:val="0"/>
          <w:color w:val="auto"/>
          <w:sz w:val="21"/>
          <w:szCs w:val="21"/>
          <w:lang w:val="en-GB"/>
        </w:rPr>
        <w:t xml:space="preserve">Plants typically create </w:t>
      </w:r>
      <w:r w:rsidRPr="0BCC1BFE" w:rsidR="7BCF5B67">
        <w:rPr>
          <w:rFonts w:ascii="Aptos Display" w:hAnsi="Aptos Display" w:eastAsia="Aptos Display" w:cs="Aptos Display" w:asciiTheme="majorAscii" w:hAnsiTheme="majorAscii" w:eastAsiaTheme="majorAscii" w:cstheme="majorAscii"/>
          <w:b w:val="1"/>
          <w:bCs w:val="1"/>
          <w:i w:val="0"/>
          <w:iCs w:val="0"/>
          <w:noProof w:val="0"/>
          <w:color w:val="auto"/>
          <w:sz w:val="21"/>
          <w:szCs w:val="21"/>
          <w:lang w:val="en-GB"/>
        </w:rPr>
        <w:t>50–60 skilled permanent jobs</w:t>
      </w:r>
      <w:r w:rsidRPr="0BCC1BFE" w:rsidR="7BCF5B67">
        <w:rPr>
          <w:rFonts w:ascii="Aptos Display" w:hAnsi="Aptos Display" w:eastAsia="Aptos Display" w:cs="Aptos Display" w:asciiTheme="majorAscii" w:hAnsiTheme="majorAscii" w:eastAsiaTheme="majorAscii" w:cstheme="majorAscii"/>
          <w:b w:val="0"/>
          <w:bCs w:val="0"/>
          <w:i w:val="0"/>
          <w:iCs w:val="0"/>
          <w:noProof w:val="0"/>
          <w:color w:val="auto"/>
          <w:sz w:val="21"/>
          <w:szCs w:val="21"/>
          <w:lang w:val="en-GB"/>
        </w:rPr>
        <w:t>, plus several hundred construction roles</w:t>
      </w:r>
    </w:p>
    <w:p w:rsidR="2C2507CB" w:rsidP="619A90D3" w:rsidRDefault="2C2507CB" w14:paraId="58FABE17" w14:textId="1734D322">
      <w:pPr>
        <w:pStyle w:val="Heading3"/>
        <w:spacing w:before="246" w:beforeAutospacing="off" w:after="246" w:afterAutospacing="off" w:line="300" w:lineRule="auto"/>
        <w:rPr>
          <w:rFonts w:ascii="Aptos Display" w:hAnsi="Aptos Display" w:eastAsia="Aptos Display" w:cs="Aptos Display" w:asciiTheme="majorAscii" w:hAnsiTheme="majorAscii" w:eastAsiaTheme="majorAscii" w:cstheme="majorAscii"/>
          <w:b w:val="1"/>
          <w:bCs w:val="1"/>
          <w:i w:val="0"/>
          <w:iCs w:val="0"/>
          <w:noProof w:val="0"/>
          <w:color w:val="auto"/>
          <w:sz w:val="24"/>
          <w:szCs w:val="24"/>
          <w:lang w:val="en-GB"/>
        </w:rPr>
      </w:pPr>
      <w:r w:rsidRPr="619A90D3" w:rsidR="2C2507CB">
        <w:rPr>
          <w:rFonts w:ascii="Aptos Display" w:hAnsi="Aptos Display" w:eastAsia="Aptos Display" w:cs="Aptos Display" w:asciiTheme="majorAscii" w:hAnsiTheme="majorAscii" w:eastAsiaTheme="majorAscii" w:cstheme="majorAscii"/>
          <w:b w:val="1"/>
          <w:bCs w:val="1"/>
          <w:i w:val="0"/>
          <w:iCs w:val="0"/>
          <w:noProof w:val="0"/>
          <w:color w:val="auto"/>
          <w:sz w:val="24"/>
          <w:szCs w:val="24"/>
          <w:lang w:val="en-GB"/>
        </w:rPr>
        <w:t>3.2 RECOUP – Opportunities for the UK</w:t>
      </w:r>
    </w:p>
    <w:p w:rsidR="63F166C6" w:rsidP="619A90D3" w:rsidRDefault="63F166C6" w14:paraId="72D09101" w14:textId="7334015B">
      <w:pPr>
        <w:pStyle w:val="Normal"/>
        <w:suppressLineNumbers w:val="0"/>
        <w:bidi w:val="0"/>
        <w:spacing w:before="210" w:beforeAutospacing="off" w:after="210" w:afterAutospacing="off" w:line="300" w:lineRule="auto"/>
        <w:ind w:left="0" w:right="0"/>
        <w:jc w:val="left"/>
      </w:pPr>
      <w:r w:rsidRPr="619A90D3" w:rsidR="63F166C6">
        <w:rPr>
          <w:rFonts w:ascii="Aptos Display" w:hAnsi="Aptos Display" w:eastAsia="Aptos Display" w:cs="Aptos Display" w:asciiTheme="majorAscii" w:hAnsiTheme="majorAscii" w:eastAsiaTheme="majorAscii" w:cstheme="majorAscii"/>
          <w:b w:val="0"/>
          <w:bCs w:val="0"/>
          <w:i w:val="0"/>
          <w:iCs w:val="0"/>
          <w:noProof w:val="0"/>
          <w:color w:val="auto"/>
          <w:sz w:val="21"/>
          <w:szCs w:val="21"/>
          <w:lang w:val="en-GB"/>
        </w:rPr>
        <w:t>Key messages from RECOUP:</w:t>
      </w:r>
    </w:p>
    <w:p w:rsidR="2C2507CB" w:rsidP="0BCC1BFE" w:rsidRDefault="2C2507CB" w14:paraId="02ADA9E5" w14:textId="20BD7214">
      <w:pPr>
        <w:pStyle w:val="ListParagraph"/>
        <w:numPr>
          <w:ilvl w:val="0"/>
          <w:numId w:val="5"/>
        </w:numPr>
        <w:spacing w:before="0" w:beforeAutospacing="off" w:after="0" w:afterAutospacing="off" w:line="300" w:lineRule="auto"/>
        <w:rPr>
          <w:rFonts w:ascii="Aptos Display" w:hAnsi="Aptos Display" w:eastAsia="Aptos Display" w:cs="Aptos Display" w:asciiTheme="majorAscii" w:hAnsiTheme="majorAscii" w:eastAsiaTheme="majorAscii" w:cstheme="majorAscii"/>
          <w:b w:val="0"/>
          <w:bCs w:val="0"/>
          <w:i w:val="0"/>
          <w:iCs w:val="0"/>
          <w:noProof w:val="0"/>
          <w:color w:val="auto"/>
          <w:sz w:val="21"/>
          <w:szCs w:val="21"/>
          <w:lang w:val="en-GB"/>
        </w:rPr>
      </w:pPr>
      <w:r w:rsidRPr="0BCC1BFE" w:rsidR="7BCF5B67">
        <w:rPr>
          <w:rFonts w:ascii="Aptos Display" w:hAnsi="Aptos Display" w:eastAsia="Aptos Display" w:cs="Aptos Display" w:asciiTheme="majorAscii" w:hAnsiTheme="majorAscii" w:eastAsiaTheme="majorAscii" w:cstheme="majorAscii"/>
          <w:b w:val="0"/>
          <w:bCs w:val="0"/>
          <w:i w:val="0"/>
          <w:iCs w:val="0"/>
          <w:noProof w:val="0"/>
          <w:color w:val="auto"/>
          <w:sz w:val="21"/>
          <w:szCs w:val="21"/>
          <w:lang w:val="en-GB"/>
        </w:rPr>
        <w:t>The UK place</w:t>
      </w:r>
      <w:r w:rsidRPr="0BCC1BFE" w:rsidR="7BCF5B67">
        <w:rPr>
          <w:rFonts w:ascii="Aptos Display" w:hAnsi="Aptos Display" w:eastAsia="Aptos Display" w:cs="Aptos Display" w:asciiTheme="majorAscii" w:hAnsiTheme="majorAscii" w:eastAsiaTheme="majorAscii" w:cstheme="majorAscii"/>
          <w:b w:val="0"/>
          <w:bCs w:val="0"/>
          <w:i w:val="0"/>
          <w:iCs w:val="0"/>
          <w:noProof w:val="0"/>
          <w:color w:val="auto"/>
          <w:sz w:val="21"/>
          <w:szCs w:val="21"/>
          <w:lang w:val="en-GB"/>
        </w:rPr>
        <w:t xml:space="preserve">s </w:t>
      </w:r>
      <w:r w:rsidRPr="0BCC1BFE" w:rsidR="7BCF5B67">
        <w:rPr>
          <w:rFonts w:ascii="Aptos Display" w:hAnsi="Aptos Display" w:eastAsia="Aptos Display" w:cs="Aptos Display" w:asciiTheme="majorAscii" w:hAnsiTheme="majorAscii" w:eastAsiaTheme="majorAscii" w:cstheme="majorAscii"/>
          <w:b w:val="0"/>
          <w:bCs w:val="0"/>
          <w:i w:val="0"/>
          <w:iCs w:val="0"/>
          <w:noProof w:val="0"/>
          <w:color w:val="auto"/>
          <w:sz w:val="21"/>
          <w:szCs w:val="21"/>
          <w:lang w:val="en-GB"/>
        </w:rPr>
        <w:t>2 million tonnes</w:t>
      </w:r>
      <w:r w:rsidRPr="0BCC1BFE" w:rsidR="7BCF5B67">
        <w:rPr>
          <w:rFonts w:ascii="Aptos Display" w:hAnsi="Aptos Display" w:eastAsia="Aptos Display" w:cs="Aptos Display" w:asciiTheme="majorAscii" w:hAnsiTheme="majorAscii" w:eastAsiaTheme="majorAscii" w:cstheme="majorAscii"/>
          <w:b w:val="0"/>
          <w:bCs w:val="0"/>
          <w:i w:val="0"/>
          <w:iCs w:val="0"/>
          <w:noProof w:val="0"/>
          <w:color w:val="auto"/>
          <w:sz w:val="21"/>
          <w:szCs w:val="21"/>
          <w:lang w:val="en-GB"/>
        </w:rPr>
        <w:t xml:space="preserve"> of plastic packaging on the market annually</w:t>
      </w:r>
      <w:r w:rsidRPr="0BCC1BFE" w:rsidR="71003DAA">
        <w:rPr>
          <w:rFonts w:ascii="Aptos Display" w:hAnsi="Aptos Display" w:eastAsia="Aptos Display" w:cs="Aptos Display" w:asciiTheme="majorAscii" w:hAnsiTheme="majorAscii" w:eastAsiaTheme="majorAscii" w:cstheme="majorAscii"/>
          <w:b w:val="0"/>
          <w:bCs w:val="0"/>
          <w:i w:val="0"/>
          <w:iCs w:val="0"/>
          <w:noProof w:val="0"/>
          <w:color w:val="auto"/>
          <w:sz w:val="21"/>
          <w:szCs w:val="21"/>
          <w:lang w:val="en-GB"/>
        </w:rPr>
        <w:t>.</w:t>
      </w:r>
    </w:p>
    <w:p w:rsidR="2C2507CB" w:rsidP="0BCC1BFE" w:rsidRDefault="2C2507CB" w14:paraId="2D171978" w14:textId="0A5B5A1D">
      <w:pPr>
        <w:pStyle w:val="ListParagraph"/>
        <w:numPr>
          <w:ilvl w:val="0"/>
          <w:numId w:val="5"/>
        </w:numPr>
        <w:spacing w:before="0" w:beforeAutospacing="off" w:after="0" w:afterAutospacing="off" w:line="300" w:lineRule="auto"/>
        <w:rPr>
          <w:rFonts w:ascii="Aptos Display" w:hAnsi="Aptos Display" w:eastAsia="Aptos Display" w:cs="Aptos Display" w:asciiTheme="majorAscii" w:hAnsiTheme="majorAscii" w:eastAsiaTheme="majorAscii" w:cstheme="majorAscii"/>
          <w:b w:val="0"/>
          <w:bCs w:val="0"/>
          <w:i w:val="0"/>
          <w:iCs w:val="0"/>
          <w:noProof w:val="0"/>
          <w:color w:val="auto"/>
          <w:sz w:val="21"/>
          <w:szCs w:val="21"/>
          <w:lang w:val="en-GB"/>
        </w:rPr>
      </w:pPr>
      <w:r w:rsidRPr="0BCC1BFE" w:rsidR="7BCF5B67">
        <w:rPr>
          <w:rFonts w:ascii="Aptos Display" w:hAnsi="Aptos Display" w:eastAsia="Aptos Display" w:cs="Aptos Display" w:asciiTheme="majorAscii" w:hAnsiTheme="majorAscii" w:eastAsiaTheme="majorAscii" w:cstheme="majorAscii"/>
          <w:b w:val="0"/>
          <w:bCs w:val="0"/>
          <w:i w:val="0"/>
          <w:iCs w:val="0"/>
          <w:noProof w:val="0"/>
          <w:color w:val="auto"/>
          <w:sz w:val="21"/>
          <w:szCs w:val="21"/>
          <w:lang w:val="en-GB"/>
        </w:rPr>
        <w:t xml:space="preserve">Only </w:t>
      </w:r>
      <w:r w:rsidRPr="0BCC1BFE" w:rsidR="7BCF5B67">
        <w:rPr>
          <w:rFonts w:ascii="Aptos Display" w:hAnsi="Aptos Display" w:eastAsia="Aptos Display" w:cs="Aptos Display" w:asciiTheme="majorAscii" w:hAnsiTheme="majorAscii" w:eastAsiaTheme="majorAscii" w:cstheme="majorAscii"/>
          <w:b w:val="0"/>
          <w:bCs w:val="0"/>
          <w:i w:val="0"/>
          <w:iCs w:val="0"/>
          <w:noProof w:val="0"/>
          <w:color w:val="auto"/>
          <w:sz w:val="21"/>
          <w:szCs w:val="21"/>
          <w:lang w:val="en-GB"/>
        </w:rPr>
        <w:t>1 million tonnes</w:t>
      </w:r>
      <w:r w:rsidRPr="0BCC1BFE" w:rsidR="7BCF5B67">
        <w:rPr>
          <w:rFonts w:ascii="Aptos Display" w:hAnsi="Aptos Display" w:eastAsia="Aptos Display" w:cs="Aptos Display" w:asciiTheme="majorAscii" w:hAnsiTheme="majorAscii" w:eastAsiaTheme="majorAscii" w:cstheme="majorAscii"/>
          <w:b w:val="0"/>
          <w:bCs w:val="0"/>
          <w:i w:val="0"/>
          <w:iCs w:val="0"/>
          <w:noProof w:val="0"/>
          <w:color w:val="auto"/>
          <w:sz w:val="21"/>
          <w:szCs w:val="21"/>
          <w:lang w:val="en-GB"/>
        </w:rPr>
        <w:t xml:space="preserve"> are collected; 50% of that is recycled in the UK, 50% exported</w:t>
      </w:r>
      <w:r w:rsidRPr="0BCC1BFE" w:rsidR="71003DAA">
        <w:rPr>
          <w:rFonts w:ascii="Aptos Display" w:hAnsi="Aptos Display" w:eastAsia="Aptos Display" w:cs="Aptos Display" w:asciiTheme="majorAscii" w:hAnsiTheme="majorAscii" w:eastAsiaTheme="majorAscii" w:cstheme="majorAscii"/>
          <w:b w:val="0"/>
          <w:bCs w:val="0"/>
          <w:i w:val="0"/>
          <w:iCs w:val="0"/>
          <w:noProof w:val="0"/>
          <w:color w:val="auto"/>
          <w:sz w:val="21"/>
          <w:szCs w:val="21"/>
          <w:lang w:val="en-GB"/>
        </w:rPr>
        <w:t>.</w:t>
      </w:r>
    </w:p>
    <w:p w:rsidR="4436F43A" w:rsidP="0BCC1BFE" w:rsidRDefault="4436F43A" w14:paraId="28D9EF42" w14:textId="3389D32A">
      <w:pPr>
        <w:pStyle w:val="ListParagraph"/>
        <w:numPr>
          <w:ilvl w:val="0"/>
          <w:numId w:val="5"/>
        </w:numPr>
        <w:spacing w:before="0" w:beforeAutospacing="off" w:after="0" w:afterAutospacing="off" w:line="300" w:lineRule="auto"/>
        <w:rPr>
          <w:rFonts w:ascii="Aptos Display" w:hAnsi="Aptos Display" w:eastAsia="Aptos Display" w:cs="Aptos Display" w:asciiTheme="majorAscii" w:hAnsiTheme="majorAscii" w:eastAsiaTheme="majorAscii" w:cstheme="majorAscii"/>
          <w:b w:val="0"/>
          <w:bCs w:val="0"/>
          <w:i w:val="0"/>
          <w:iCs w:val="0"/>
          <w:noProof w:val="0"/>
          <w:color w:val="auto"/>
          <w:sz w:val="21"/>
          <w:szCs w:val="21"/>
          <w:lang w:val="en-GB"/>
        </w:rPr>
      </w:pPr>
      <w:r w:rsidRPr="0BCC1BFE" w:rsidR="55D4F75E">
        <w:rPr>
          <w:rFonts w:ascii="Aptos Display" w:hAnsi="Aptos Display" w:eastAsia="Aptos Display" w:cs="Aptos Display" w:asciiTheme="majorAscii" w:hAnsiTheme="majorAscii" w:eastAsiaTheme="majorAscii" w:cstheme="majorAscii"/>
          <w:b w:val="0"/>
          <w:bCs w:val="0"/>
          <w:i w:val="0"/>
          <w:iCs w:val="0"/>
          <w:noProof w:val="0"/>
          <w:color w:val="auto"/>
          <w:sz w:val="21"/>
          <w:szCs w:val="21"/>
          <w:lang w:val="en-GB"/>
        </w:rPr>
        <w:t>PET and HDPE are recycled very effectively, but f</w:t>
      </w:r>
      <w:r w:rsidRPr="0BCC1BFE" w:rsidR="7BCF5B67">
        <w:rPr>
          <w:rFonts w:ascii="Aptos Display" w:hAnsi="Aptos Display" w:eastAsia="Aptos Display" w:cs="Aptos Display" w:asciiTheme="majorAscii" w:hAnsiTheme="majorAscii" w:eastAsiaTheme="majorAscii" w:cstheme="majorAscii"/>
          <w:b w:val="0"/>
          <w:bCs w:val="0"/>
          <w:i w:val="0"/>
          <w:iCs w:val="0"/>
          <w:noProof w:val="0"/>
          <w:color w:val="auto"/>
          <w:sz w:val="21"/>
          <w:szCs w:val="21"/>
          <w:lang w:val="en-GB"/>
        </w:rPr>
        <w:t xml:space="preserve">ilms and flexibles </w:t>
      </w:r>
      <w:r w:rsidRPr="0BCC1BFE" w:rsidR="7BCF5B67">
        <w:rPr>
          <w:rFonts w:ascii="Aptos Display" w:hAnsi="Aptos Display" w:eastAsia="Aptos Display" w:cs="Aptos Display" w:asciiTheme="majorAscii" w:hAnsiTheme="majorAscii" w:eastAsiaTheme="majorAscii" w:cstheme="majorAscii"/>
          <w:b w:val="0"/>
          <w:bCs w:val="0"/>
          <w:i w:val="0"/>
          <w:iCs w:val="0"/>
          <w:noProof w:val="0"/>
          <w:color w:val="auto"/>
          <w:sz w:val="21"/>
          <w:szCs w:val="21"/>
          <w:lang w:val="en-GB"/>
        </w:rPr>
        <w:t>remain</w:t>
      </w:r>
      <w:r w:rsidRPr="0BCC1BFE" w:rsidR="7BCF5B67">
        <w:rPr>
          <w:rFonts w:ascii="Aptos Display" w:hAnsi="Aptos Display" w:eastAsia="Aptos Display" w:cs="Aptos Display" w:asciiTheme="majorAscii" w:hAnsiTheme="majorAscii" w:eastAsiaTheme="majorAscii" w:cstheme="majorAscii"/>
          <w:b w:val="0"/>
          <w:bCs w:val="0"/>
          <w:i w:val="0"/>
          <w:iCs w:val="0"/>
          <w:noProof w:val="0"/>
          <w:color w:val="auto"/>
          <w:sz w:val="21"/>
          <w:szCs w:val="21"/>
          <w:lang w:val="en-GB"/>
        </w:rPr>
        <w:t xml:space="preserve"> a major gap, with only </w:t>
      </w:r>
      <w:r w:rsidRPr="0BCC1BFE" w:rsidR="7BCF5B67">
        <w:rPr>
          <w:rFonts w:ascii="Aptos Display" w:hAnsi="Aptos Display" w:eastAsia="Aptos Display" w:cs="Aptos Display" w:asciiTheme="majorAscii" w:hAnsiTheme="majorAscii" w:eastAsiaTheme="majorAscii" w:cstheme="majorAscii"/>
          <w:b w:val="0"/>
          <w:bCs w:val="0"/>
          <w:i w:val="0"/>
          <w:iCs w:val="0"/>
          <w:noProof w:val="0"/>
          <w:color w:val="auto"/>
          <w:sz w:val="21"/>
          <w:szCs w:val="21"/>
          <w:lang w:val="en-GB"/>
        </w:rPr>
        <w:t>16%</w:t>
      </w:r>
      <w:r w:rsidRPr="0BCC1BFE" w:rsidR="7BCF5B67">
        <w:rPr>
          <w:rFonts w:ascii="Aptos Display" w:hAnsi="Aptos Display" w:eastAsia="Aptos Display" w:cs="Aptos Display" w:asciiTheme="majorAscii" w:hAnsiTheme="majorAscii" w:eastAsiaTheme="majorAscii" w:cstheme="majorAscii"/>
          <w:b w:val="0"/>
          <w:bCs w:val="0"/>
          <w:i w:val="0"/>
          <w:iCs w:val="0"/>
          <w:noProof w:val="0"/>
          <w:color w:val="auto"/>
          <w:sz w:val="21"/>
          <w:szCs w:val="21"/>
          <w:lang w:val="en-GB"/>
        </w:rPr>
        <w:t xml:space="preserve"> of local authorities currently collecting them</w:t>
      </w:r>
      <w:r w:rsidRPr="0BCC1BFE" w:rsidR="73F84A32">
        <w:rPr>
          <w:rFonts w:ascii="Aptos Display" w:hAnsi="Aptos Display" w:eastAsia="Aptos Display" w:cs="Aptos Display" w:asciiTheme="majorAscii" w:hAnsiTheme="majorAscii" w:eastAsiaTheme="majorAscii" w:cstheme="majorAscii"/>
          <w:b w:val="0"/>
          <w:bCs w:val="0"/>
          <w:i w:val="0"/>
          <w:iCs w:val="0"/>
          <w:noProof w:val="0"/>
          <w:color w:val="auto"/>
          <w:sz w:val="21"/>
          <w:szCs w:val="21"/>
          <w:lang w:val="en-GB"/>
        </w:rPr>
        <w:t>.</w:t>
      </w:r>
    </w:p>
    <w:p w:rsidR="2C2507CB" w:rsidP="0BCC1BFE" w:rsidRDefault="2C2507CB" w14:paraId="3BD96A2E" w14:textId="4CF56404">
      <w:pPr>
        <w:pStyle w:val="ListParagraph"/>
        <w:numPr>
          <w:ilvl w:val="0"/>
          <w:numId w:val="5"/>
        </w:numPr>
        <w:spacing w:before="0" w:beforeAutospacing="off" w:after="0" w:afterAutospacing="off" w:line="300" w:lineRule="auto"/>
        <w:rPr>
          <w:rFonts w:ascii="Aptos Display" w:hAnsi="Aptos Display" w:eastAsia="Aptos Display" w:cs="Aptos Display" w:asciiTheme="majorAscii" w:hAnsiTheme="majorAscii" w:eastAsiaTheme="majorAscii" w:cstheme="majorAscii"/>
          <w:b w:val="0"/>
          <w:bCs w:val="0"/>
          <w:i w:val="0"/>
          <w:iCs w:val="0"/>
          <w:noProof w:val="0"/>
          <w:color w:val="auto"/>
          <w:sz w:val="21"/>
          <w:szCs w:val="21"/>
          <w:lang w:val="en-GB"/>
        </w:rPr>
      </w:pPr>
      <w:r w:rsidRPr="0BCC1BFE" w:rsidR="7BCF5B67">
        <w:rPr>
          <w:rFonts w:ascii="Aptos Display" w:hAnsi="Aptos Display" w:eastAsia="Aptos Display" w:cs="Aptos Display" w:asciiTheme="majorAscii" w:hAnsiTheme="majorAscii" w:eastAsiaTheme="majorAscii" w:cstheme="majorAscii"/>
          <w:b w:val="0"/>
          <w:bCs w:val="0"/>
          <w:i w:val="0"/>
          <w:iCs w:val="0"/>
          <w:noProof w:val="0"/>
          <w:color w:val="auto"/>
          <w:sz w:val="21"/>
          <w:szCs w:val="21"/>
          <w:lang w:val="en-GB"/>
        </w:rPr>
        <w:t xml:space="preserve">From 2027, </w:t>
      </w:r>
      <w:r w:rsidRPr="0BCC1BFE" w:rsidR="5FEF6480">
        <w:rPr>
          <w:rFonts w:ascii="Aptos Display" w:hAnsi="Aptos Display" w:eastAsia="Aptos Display" w:cs="Aptos Display" w:asciiTheme="majorAscii" w:hAnsiTheme="majorAscii" w:eastAsiaTheme="majorAscii" w:cstheme="majorAscii"/>
          <w:b w:val="0"/>
          <w:bCs w:val="0"/>
          <w:i w:val="0"/>
          <w:iCs w:val="0"/>
          <w:noProof w:val="0"/>
          <w:color w:val="auto"/>
          <w:sz w:val="21"/>
          <w:szCs w:val="21"/>
          <w:lang w:val="en-GB"/>
        </w:rPr>
        <w:t xml:space="preserve">with the introduction of Simpler Recycling, there will be an </w:t>
      </w:r>
      <w:r w:rsidRPr="0BCC1BFE" w:rsidR="5FEF6480">
        <w:rPr>
          <w:rFonts w:ascii="Aptos Display" w:hAnsi="Aptos Display" w:eastAsia="Aptos Display" w:cs="Aptos Display" w:asciiTheme="majorAscii" w:hAnsiTheme="majorAscii" w:eastAsiaTheme="majorAscii" w:cstheme="majorAscii"/>
          <w:b w:val="0"/>
          <w:bCs w:val="0"/>
          <w:i w:val="0"/>
          <w:iCs w:val="0"/>
          <w:noProof w:val="0"/>
          <w:color w:val="auto"/>
          <w:sz w:val="21"/>
          <w:szCs w:val="21"/>
          <w:lang w:val="en-GB"/>
        </w:rPr>
        <w:t>additional</w:t>
      </w:r>
      <w:r w:rsidRPr="0BCC1BFE" w:rsidR="7BCF5B67">
        <w:rPr>
          <w:rFonts w:ascii="Aptos Display" w:hAnsi="Aptos Display" w:eastAsia="Aptos Display" w:cs="Aptos Display" w:asciiTheme="majorAscii" w:hAnsiTheme="majorAscii" w:eastAsiaTheme="majorAscii" w:cstheme="majorAscii"/>
          <w:b w:val="0"/>
          <w:bCs w:val="0"/>
          <w:i w:val="0"/>
          <w:iCs w:val="0"/>
          <w:noProof w:val="0"/>
          <w:color w:val="auto"/>
          <w:sz w:val="21"/>
          <w:szCs w:val="21"/>
          <w:lang w:val="en-GB"/>
        </w:rPr>
        <w:t xml:space="preserve"> </w:t>
      </w:r>
      <w:r w:rsidRPr="0BCC1BFE" w:rsidR="7BCF5B67">
        <w:rPr>
          <w:rFonts w:ascii="Aptos Display" w:hAnsi="Aptos Display" w:eastAsia="Aptos Display" w:cs="Aptos Display" w:asciiTheme="majorAscii" w:hAnsiTheme="majorAscii" w:eastAsiaTheme="majorAscii" w:cstheme="majorAscii"/>
          <w:b w:val="0"/>
          <w:bCs w:val="0"/>
          <w:i w:val="0"/>
          <w:iCs w:val="0"/>
          <w:noProof w:val="0"/>
          <w:color w:val="auto"/>
          <w:sz w:val="21"/>
          <w:szCs w:val="21"/>
          <w:lang w:val="en-GB"/>
        </w:rPr>
        <w:t>120–130</w:t>
      </w:r>
      <w:r w:rsidRPr="0BCC1BFE" w:rsidR="72F47956">
        <w:rPr>
          <w:rFonts w:ascii="Aptos Display" w:hAnsi="Aptos Display" w:eastAsia="Aptos Display" w:cs="Aptos Display" w:asciiTheme="majorAscii" w:hAnsiTheme="majorAscii" w:eastAsiaTheme="majorAscii" w:cstheme="majorAscii"/>
          <w:b w:val="0"/>
          <w:bCs w:val="0"/>
          <w:i w:val="0"/>
          <w:iCs w:val="0"/>
          <w:noProof w:val="0"/>
          <w:color w:val="auto"/>
          <w:sz w:val="21"/>
          <w:szCs w:val="21"/>
          <w:lang w:val="en-GB"/>
        </w:rPr>
        <w:t>k</w:t>
      </w:r>
      <w:r w:rsidRPr="0BCC1BFE" w:rsidR="7BCF5B67">
        <w:rPr>
          <w:rFonts w:ascii="Aptos Display" w:hAnsi="Aptos Display" w:eastAsia="Aptos Display" w:cs="Aptos Display" w:asciiTheme="majorAscii" w:hAnsiTheme="majorAscii" w:eastAsiaTheme="majorAscii" w:cstheme="majorAscii"/>
          <w:b w:val="0"/>
          <w:bCs w:val="0"/>
          <w:i w:val="0"/>
          <w:iCs w:val="0"/>
          <w:noProof w:val="0"/>
          <w:color w:val="auto"/>
          <w:sz w:val="21"/>
          <w:szCs w:val="21"/>
          <w:lang w:val="en-GB"/>
        </w:rPr>
        <w:t xml:space="preserve"> tonnes</w:t>
      </w:r>
      <w:r w:rsidRPr="0BCC1BFE" w:rsidR="7BCF5B67">
        <w:rPr>
          <w:rFonts w:ascii="Aptos Display" w:hAnsi="Aptos Display" w:eastAsia="Aptos Display" w:cs="Aptos Display" w:asciiTheme="majorAscii" w:hAnsiTheme="majorAscii" w:eastAsiaTheme="majorAscii" w:cstheme="majorAscii"/>
          <w:b w:val="0"/>
          <w:bCs w:val="0"/>
          <w:i w:val="0"/>
          <w:iCs w:val="0"/>
          <w:noProof w:val="0"/>
          <w:color w:val="auto"/>
          <w:sz w:val="21"/>
          <w:szCs w:val="21"/>
          <w:lang w:val="en-GB"/>
        </w:rPr>
        <w:t xml:space="preserve"> </w:t>
      </w:r>
      <w:r w:rsidRPr="0BCC1BFE" w:rsidR="7FFCE759">
        <w:rPr>
          <w:rFonts w:ascii="Aptos Display" w:hAnsi="Aptos Display" w:eastAsia="Aptos Display" w:cs="Aptos Display" w:asciiTheme="majorAscii" w:hAnsiTheme="majorAscii" w:eastAsiaTheme="majorAscii" w:cstheme="majorAscii"/>
          <w:b w:val="0"/>
          <w:bCs w:val="0"/>
          <w:i w:val="0"/>
          <w:iCs w:val="0"/>
          <w:noProof w:val="0"/>
          <w:color w:val="auto"/>
          <w:sz w:val="21"/>
          <w:szCs w:val="21"/>
          <w:lang w:val="en-GB"/>
        </w:rPr>
        <w:t xml:space="preserve">of material entering </w:t>
      </w:r>
      <w:r w:rsidRPr="0BCC1BFE" w:rsidR="7BCF5B67">
        <w:rPr>
          <w:rFonts w:ascii="Aptos Display" w:hAnsi="Aptos Display" w:eastAsia="Aptos Display" w:cs="Aptos Display" w:asciiTheme="majorAscii" w:hAnsiTheme="majorAscii" w:eastAsiaTheme="majorAscii" w:cstheme="majorAscii"/>
          <w:b w:val="0"/>
          <w:bCs w:val="0"/>
          <w:i w:val="0"/>
          <w:iCs w:val="0"/>
          <w:noProof w:val="0"/>
          <w:color w:val="auto"/>
          <w:sz w:val="21"/>
          <w:szCs w:val="21"/>
          <w:lang w:val="en-GB"/>
        </w:rPr>
        <w:t>the</w:t>
      </w:r>
      <w:r w:rsidRPr="0BCC1BFE" w:rsidR="148749F1">
        <w:rPr>
          <w:rFonts w:ascii="Aptos Display" w:hAnsi="Aptos Display" w:eastAsia="Aptos Display" w:cs="Aptos Display" w:asciiTheme="majorAscii" w:hAnsiTheme="majorAscii" w:eastAsiaTheme="majorAscii" w:cstheme="majorAscii"/>
          <w:b w:val="0"/>
          <w:bCs w:val="0"/>
          <w:i w:val="0"/>
          <w:iCs w:val="0"/>
          <w:noProof w:val="0"/>
          <w:color w:val="auto"/>
          <w:sz w:val="21"/>
          <w:szCs w:val="21"/>
          <w:lang w:val="en-GB"/>
        </w:rPr>
        <w:t xml:space="preserve"> waste</w:t>
      </w:r>
      <w:r w:rsidRPr="0BCC1BFE" w:rsidR="7BCF5B67">
        <w:rPr>
          <w:rFonts w:ascii="Aptos Display" w:hAnsi="Aptos Display" w:eastAsia="Aptos Display" w:cs="Aptos Display" w:asciiTheme="majorAscii" w:hAnsiTheme="majorAscii" w:eastAsiaTheme="majorAscii" w:cstheme="majorAscii"/>
          <w:b w:val="0"/>
          <w:bCs w:val="0"/>
          <w:i w:val="0"/>
          <w:iCs w:val="0"/>
          <w:noProof w:val="0"/>
          <w:color w:val="auto"/>
          <w:sz w:val="21"/>
          <w:szCs w:val="21"/>
          <w:lang w:val="en-GB"/>
        </w:rPr>
        <w:t xml:space="preserve"> system</w:t>
      </w:r>
      <w:r w:rsidRPr="0BCC1BFE" w:rsidR="73F84A32">
        <w:rPr>
          <w:rFonts w:ascii="Aptos Display" w:hAnsi="Aptos Display" w:eastAsia="Aptos Display" w:cs="Aptos Display" w:asciiTheme="majorAscii" w:hAnsiTheme="majorAscii" w:eastAsiaTheme="majorAscii" w:cstheme="majorAscii"/>
          <w:b w:val="0"/>
          <w:bCs w:val="0"/>
          <w:i w:val="0"/>
          <w:iCs w:val="0"/>
          <w:noProof w:val="0"/>
          <w:color w:val="auto"/>
          <w:sz w:val="21"/>
          <w:szCs w:val="21"/>
          <w:lang w:val="en-GB"/>
        </w:rPr>
        <w:t>.</w:t>
      </w:r>
    </w:p>
    <w:p w:rsidR="2C2507CB" w:rsidP="0BCC1BFE" w:rsidRDefault="2C2507CB" w14:paraId="633B816D" w14:textId="1194CEA0">
      <w:pPr>
        <w:pStyle w:val="ListParagraph"/>
        <w:numPr>
          <w:ilvl w:val="0"/>
          <w:numId w:val="5"/>
        </w:numPr>
        <w:spacing w:before="0" w:beforeAutospacing="off" w:after="0" w:afterAutospacing="off" w:line="300" w:lineRule="auto"/>
        <w:rPr>
          <w:rFonts w:ascii="Aptos Display" w:hAnsi="Aptos Display" w:eastAsia="Aptos Display" w:cs="Aptos Display" w:asciiTheme="majorAscii" w:hAnsiTheme="majorAscii" w:eastAsiaTheme="majorAscii" w:cstheme="majorAscii"/>
          <w:b w:val="0"/>
          <w:bCs w:val="0"/>
          <w:i w:val="0"/>
          <w:iCs w:val="0"/>
          <w:strike w:val="0"/>
          <w:dstrike w:val="0"/>
          <w:noProof w:val="0"/>
          <w:color w:val="auto"/>
          <w:sz w:val="21"/>
          <w:szCs w:val="21"/>
          <w:u w:val="none"/>
          <w:lang w:val="en-GB"/>
        </w:rPr>
      </w:pPr>
      <w:r w:rsidRPr="0BCC1BFE" w:rsidR="7BCF5B67">
        <w:rPr>
          <w:rFonts w:ascii="Aptos Display" w:hAnsi="Aptos Display" w:eastAsia="Aptos Display" w:cs="Aptos Display" w:asciiTheme="majorAscii" w:hAnsiTheme="majorAscii" w:eastAsiaTheme="majorAscii" w:cstheme="majorAscii"/>
          <w:b w:val="0"/>
          <w:bCs w:val="0"/>
          <w:i w:val="0"/>
          <w:iCs w:val="0"/>
          <w:noProof w:val="0"/>
          <w:color w:val="auto"/>
          <w:sz w:val="21"/>
          <w:szCs w:val="21"/>
          <w:lang w:val="en-GB"/>
        </w:rPr>
        <w:t xml:space="preserve">Chemical recycling could help </w:t>
      </w:r>
      <w:r w:rsidRPr="0BCC1BFE" w:rsidR="3A7B2A62">
        <w:rPr>
          <w:rFonts w:ascii="Aptos Display" w:hAnsi="Aptos Display" w:eastAsia="Aptos Display" w:cs="Aptos Display" w:asciiTheme="majorAscii" w:hAnsiTheme="majorAscii" w:eastAsiaTheme="majorAscii" w:cstheme="majorAscii"/>
          <w:b w:val="0"/>
          <w:bCs w:val="0"/>
          <w:i w:val="0"/>
          <w:iCs w:val="0"/>
          <w:noProof w:val="0"/>
          <w:color w:val="auto"/>
          <w:sz w:val="21"/>
          <w:szCs w:val="21"/>
          <w:lang w:val="en-GB"/>
        </w:rPr>
        <w:t xml:space="preserve">relieve the burden on mechanical recycling infrastructure, which cannot process this amount and variation of waste. This will also </w:t>
      </w:r>
      <w:r w:rsidRPr="0BCC1BFE" w:rsidR="7BCF5B67">
        <w:rPr>
          <w:rFonts w:ascii="Aptos Display" w:hAnsi="Aptos Display" w:eastAsia="Aptos Display" w:cs="Aptos Display" w:asciiTheme="majorAscii" w:hAnsiTheme="majorAscii" w:eastAsiaTheme="majorAscii" w:cstheme="majorAscii"/>
          <w:b w:val="0"/>
          <w:bCs w:val="0"/>
          <w:i w:val="0"/>
          <w:iCs w:val="0"/>
          <w:noProof w:val="0"/>
          <w:color w:val="auto"/>
          <w:sz w:val="21"/>
          <w:szCs w:val="21"/>
          <w:lang w:val="en-GB"/>
        </w:rPr>
        <w:t>avoid increase</w:t>
      </w:r>
      <w:r w:rsidRPr="0BCC1BFE" w:rsidR="7BCF5B67">
        <w:rPr>
          <w:rFonts w:ascii="Aptos Display" w:hAnsi="Aptos Display" w:eastAsia="Aptos Display" w:cs="Aptos Display" w:asciiTheme="majorAscii" w:hAnsiTheme="majorAscii" w:eastAsiaTheme="majorAscii" w:cstheme="majorAscii"/>
          <w:b w:val="0"/>
          <w:bCs w:val="0"/>
          <w:i w:val="0"/>
          <w:iCs w:val="0"/>
          <w:noProof w:val="0"/>
          <w:color w:val="auto"/>
          <w:sz w:val="21"/>
          <w:szCs w:val="21"/>
          <w:lang w:val="en-GB"/>
        </w:rPr>
        <w:t xml:space="preserve">d exports and ensure material </w:t>
      </w:r>
      <w:r w:rsidRPr="0BCC1BFE" w:rsidR="7BCF5B67">
        <w:rPr>
          <w:rFonts w:ascii="Aptos Display" w:hAnsi="Aptos Display" w:eastAsia="Aptos Display" w:cs="Aptos Display" w:asciiTheme="majorAscii" w:hAnsiTheme="majorAscii" w:eastAsiaTheme="majorAscii" w:cstheme="majorAscii"/>
          <w:b w:val="0"/>
          <w:bCs w:val="0"/>
          <w:i w:val="0"/>
          <w:iCs w:val="0"/>
          <w:noProof w:val="0"/>
          <w:color w:val="auto"/>
          <w:sz w:val="21"/>
          <w:szCs w:val="21"/>
          <w:lang w:val="en-GB"/>
        </w:rPr>
        <w:t>remains</w:t>
      </w:r>
      <w:r w:rsidRPr="0BCC1BFE" w:rsidR="7BCF5B67">
        <w:rPr>
          <w:rFonts w:ascii="Aptos Display" w:hAnsi="Aptos Display" w:eastAsia="Aptos Display" w:cs="Aptos Display" w:asciiTheme="majorAscii" w:hAnsiTheme="majorAscii" w:eastAsiaTheme="majorAscii" w:cstheme="majorAscii"/>
          <w:b w:val="0"/>
          <w:bCs w:val="0"/>
          <w:i w:val="0"/>
          <w:iCs w:val="0"/>
          <w:noProof w:val="0"/>
          <w:color w:val="auto"/>
          <w:sz w:val="21"/>
          <w:szCs w:val="21"/>
          <w:lang w:val="en-GB"/>
        </w:rPr>
        <w:t xml:space="preserve"> in the UK</w:t>
      </w:r>
      <w:r w:rsidRPr="0BCC1BFE" w:rsidR="6EE91670">
        <w:rPr>
          <w:rFonts w:ascii="Aptos Display" w:hAnsi="Aptos Display" w:eastAsia="Aptos Display" w:cs="Aptos Display" w:asciiTheme="majorAscii" w:hAnsiTheme="majorAscii" w:eastAsiaTheme="majorAscii" w:cstheme="majorAscii"/>
          <w:b w:val="0"/>
          <w:bCs w:val="0"/>
          <w:i w:val="0"/>
          <w:iCs w:val="0"/>
          <w:noProof w:val="0"/>
          <w:color w:val="auto"/>
          <w:sz w:val="21"/>
          <w:szCs w:val="21"/>
          <w:lang w:val="en-GB"/>
        </w:rPr>
        <w:t>.</w:t>
      </w:r>
    </w:p>
    <w:p w:rsidR="2C2507CB" w:rsidP="619A90D3" w:rsidRDefault="2C2507CB" w14:paraId="4F1D59AE" w14:textId="77F0BF1C">
      <w:pPr>
        <w:spacing w:before="210" w:beforeAutospacing="off" w:after="210" w:afterAutospacing="off" w:line="300" w:lineRule="auto"/>
        <w:rPr>
          <w:rFonts w:ascii="Aptos Display" w:hAnsi="Aptos Display" w:eastAsia="Aptos Display" w:cs="Aptos Display" w:asciiTheme="majorAscii" w:hAnsiTheme="majorAscii" w:eastAsiaTheme="majorAscii" w:cstheme="majorAscii"/>
          <w:b w:val="0"/>
          <w:bCs w:val="0"/>
          <w:i w:val="0"/>
          <w:iCs w:val="0"/>
          <w:strike w:val="0"/>
          <w:dstrike w:val="0"/>
          <w:noProof w:val="0"/>
          <w:color w:val="auto"/>
          <w:sz w:val="21"/>
          <w:szCs w:val="21"/>
          <w:u w:val="none"/>
          <w:lang w:val="en-GB"/>
        </w:rPr>
      </w:pPr>
      <w:r w:rsidRPr="619A90D3" w:rsidR="2C2507CB">
        <w:rPr>
          <w:rFonts w:ascii="Aptos Display" w:hAnsi="Aptos Display" w:eastAsia="Aptos Display" w:cs="Aptos Display" w:asciiTheme="majorAscii" w:hAnsiTheme="majorAscii" w:eastAsiaTheme="majorAscii" w:cstheme="majorAscii"/>
          <w:b w:val="0"/>
          <w:bCs w:val="0"/>
          <w:i w:val="0"/>
          <w:iCs w:val="0"/>
          <w:noProof w:val="0"/>
          <w:color w:val="auto"/>
          <w:sz w:val="21"/>
          <w:szCs w:val="21"/>
          <w:lang w:val="en-GB"/>
        </w:rPr>
        <w:t xml:space="preserve">Financial implications for local authorities were noted—while collection is </w:t>
      </w:r>
      <w:r w:rsidRPr="619A90D3" w:rsidR="2C2507CB">
        <w:rPr>
          <w:rFonts w:ascii="Aptos Display" w:hAnsi="Aptos Display" w:eastAsia="Aptos Display" w:cs="Aptos Display" w:asciiTheme="majorAscii" w:hAnsiTheme="majorAscii" w:eastAsiaTheme="majorAscii" w:cstheme="majorAscii"/>
          <w:b w:val="0"/>
          <w:bCs w:val="0"/>
          <w:i w:val="0"/>
          <w:iCs w:val="0"/>
          <w:noProof w:val="0"/>
          <w:color w:val="auto"/>
          <w:sz w:val="21"/>
          <w:szCs w:val="21"/>
          <w:lang w:val="en-GB"/>
        </w:rPr>
        <w:t>feasible</w:t>
      </w:r>
      <w:r w:rsidRPr="619A90D3" w:rsidR="2C2507CB">
        <w:rPr>
          <w:rFonts w:ascii="Aptos Display" w:hAnsi="Aptos Display" w:eastAsia="Aptos Display" w:cs="Aptos Display" w:asciiTheme="majorAscii" w:hAnsiTheme="majorAscii" w:eastAsiaTheme="majorAscii" w:cstheme="majorAscii"/>
          <w:b w:val="0"/>
          <w:bCs w:val="0"/>
          <w:i w:val="0"/>
          <w:iCs w:val="0"/>
          <w:noProof w:val="0"/>
          <w:color w:val="auto"/>
          <w:sz w:val="21"/>
          <w:szCs w:val="21"/>
          <w:lang w:val="en-GB"/>
        </w:rPr>
        <w:t>, end markets are currently lacking, creating a disposal cost risk.</w:t>
      </w:r>
    </w:p>
    <w:p w:rsidR="2C2507CB" w:rsidP="619A90D3" w:rsidRDefault="2C2507CB" w14:paraId="56134376" w14:textId="40CC485D">
      <w:pPr>
        <w:pStyle w:val="Heading3"/>
        <w:spacing w:before="246" w:beforeAutospacing="off" w:after="246" w:afterAutospacing="off" w:line="300" w:lineRule="auto"/>
        <w:rPr>
          <w:rFonts w:ascii="Aptos Display" w:hAnsi="Aptos Display" w:eastAsia="Aptos Display" w:cs="Aptos Display" w:asciiTheme="majorAscii" w:hAnsiTheme="majorAscii" w:eastAsiaTheme="majorAscii" w:cstheme="majorAscii"/>
          <w:b w:val="1"/>
          <w:bCs w:val="1"/>
          <w:i w:val="0"/>
          <w:iCs w:val="0"/>
          <w:noProof w:val="0"/>
          <w:color w:val="auto"/>
          <w:sz w:val="24"/>
          <w:szCs w:val="24"/>
          <w:lang w:val="en-GB"/>
        </w:rPr>
      </w:pPr>
      <w:r w:rsidRPr="619A90D3" w:rsidR="2C2507CB">
        <w:rPr>
          <w:rFonts w:ascii="Aptos Display" w:hAnsi="Aptos Display" w:eastAsia="Aptos Display" w:cs="Aptos Display" w:asciiTheme="majorAscii" w:hAnsiTheme="majorAscii" w:eastAsiaTheme="majorAscii" w:cstheme="majorAscii"/>
          <w:b w:val="1"/>
          <w:bCs w:val="1"/>
          <w:i w:val="0"/>
          <w:iCs w:val="0"/>
          <w:noProof w:val="0"/>
          <w:color w:val="auto"/>
          <w:sz w:val="24"/>
          <w:szCs w:val="24"/>
          <w:lang w:val="en-GB"/>
        </w:rPr>
        <w:t>3.3 British Plastics Federation – Why the UK?</w:t>
      </w:r>
    </w:p>
    <w:p w:rsidR="2C2507CB" w:rsidP="619A90D3" w:rsidRDefault="2C2507CB" w14:paraId="0B098513" w14:textId="09942638">
      <w:pPr>
        <w:spacing w:before="210" w:beforeAutospacing="off" w:after="210" w:afterAutospacing="off" w:line="300" w:lineRule="auto"/>
        <w:rPr>
          <w:rFonts w:ascii="Aptos Display" w:hAnsi="Aptos Display" w:eastAsia="Aptos Display" w:cs="Aptos Display" w:asciiTheme="majorAscii" w:hAnsiTheme="majorAscii" w:eastAsiaTheme="majorAscii" w:cstheme="majorAscii"/>
          <w:b w:val="0"/>
          <w:bCs w:val="0"/>
          <w:i w:val="0"/>
          <w:iCs w:val="0"/>
          <w:noProof w:val="0"/>
          <w:color w:val="auto"/>
          <w:sz w:val="21"/>
          <w:szCs w:val="21"/>
          <w:lang w:val="en-GB"/>
        </w:rPr>
      </w:pPr>
      <w:r w:rsidRPr="619A90D3" w:rsidR="2C2507CB">
        <w:rPr>
          <w:rFonts w:ascii="Aptos Display" w:hAnsi="Aptos Display" w:eastAsia="Aptos Display" w:cs="Aptos Display" w:asciiTheme="majorAscii" w:hAnsiTheme="majorAscii" w:eastAsiaTheme="majorAscii" w:cstheme="majorAscii"/>
          <w:b w:val="0"/>
          <w:bCs w:val="0"/>
          <w:i w:val="0"/>
          <w:iCs w:val="0"/>
          <w:noProof w:val="0"/>
          <w:color w:val="auto"/>
          <w:sz w:val="21"/>
          <w:szCs w:val="21"/>
          <w:lang w:val="en-GB"/>
        </w:rPr>
        <w:t>Key messages from BPF:</w:t>
      </w:r>
    </w:p>
    <w:p w:rsidR="2C2507CB" w:rsidP="619A90D3" w:rsidRDefault="2C2507CB" w14:paraId="69CF25B2" w14:textId="15FB4382">
      <w:pPr>
        <w:pStyle w:val="ListParagraph"/>
        <w:numPr>
          <w:ilvl w:val="0"/>
          <w:numId w:val="6"/>
        </w:numPr>
        <w:spacing w:before="0" w:beforeAutospacing="off" w:after="0" w:afterAutospacing="off" w:line="300" w:lineRule="auto"/>
        <w:rPr>
          <w:rFonts w:ascii="Aptos Display" w:hAnsi="Aptos Display" w:eastAsia="Aptos Display" w:cs="Aptos Display" w:asciiTheme="majorAscii" w:hAnsiTheme="majorAscii" w:eastAsiaTheme="majorAscii" w:cstheme="majorAscii"/>
          <w:b w:val="0"/>
          <w:bCs w:val="0"/>
          <w:i w:val="0"/>
          <w:iCs w:val="0"/>
          <w:noProof w:val="0"/>
          <w:color w:val="auto"/>
          <w:sz w:val="21"/>
          <w:szCs w:val="21"/>
          <w:lang w:val="en-GB"/>
        </w:rPr>
      </w:pPr>
      <w:r w:rsidRPr="619A90D3" w:rsidR="2C2507CB">
        <w:rPr>
          <w:rFonts w:ascii="Aptos Display" w:hAnsi="Aptos Display" w:eastAsia="Aptos Display" w:cs="Aptos Display" w:asciiTheme="majorAscii" w:hAnsiTheme="majorAscii" w:eastAsiaTheme="majorAscii" w:cstheme="majorAscii"/>
          <w:b w:val="0"/>
          <w:bCs w:val="0"/>
          <w:i w:val="0"/>
          <w:iCs w:val="0"/>
          <w:noProof w:val="0"/>
          <w:color w:val="auto"/>
          <w:sz w:val="21"/>
          <w:szCs w:val="21"/>
          <w:lang w:val="en-GB"/>
        </w:rPr>
        <w:t xml:space="preserve">Chemical recycling is crucial for waste </w:t>
      </w:r>
      <w:r w:rsidRPr="619A90D3" w:rsidR="2AF4CE01">
        <w:rPr>
          <w:rFonts w:ascii="Aptos Display" w:hAnsi="Aptos Display" w:eastAsia="Aptos Display" w:cs="Aptos Display" w:asciiTheme="majorAscii" w:hAnsiTheme="majorAscii" w:eastAsiaTheme="majorAscii" w:cstheme="majorAscii"/>
          <w:b w:val="0"/>
          <w:bCs w:val="0"/>
          <w:i w:val="0"/>
          <w:iCs w:val="0"/>
          <w:noProof w:val="0"/>
          <w:color w:val="auto"/>
          <w:sz w:val="21"/>
          <w:szCs w:val="21"/>
          <w:lang w:val="en-GB"/>
        </w:rPr>
        <w:t xml:space="preserve">that is </w:t>
      </w:r>
      <w:r w:rsidRPr="619A90D3" w:rsidR="2C2507CB">
        <w:rPr>
          <w:rFonts w:ascii="Aptos Display" w:hAnsi="Aptos Display" w:eastAsia="Aptos Display" w:cs="Aptos Display" w:asciiTheme="majorAscii" w:hAnsiTheme="majorAscii" w:eastAsiaTheme="majorAscii" w:cstheme="majorAscii"/>
          <w:b w:val="0"/>
          <w:bCs w:val="0"/>
          <w:i w:val="0"/>
          <w:iCs w:val="0"/>
          <w:noProof w:val="0"/>
          <w:color w:val="auto"/>
          <w:sz w:val="21"/>
          <w:szCs w:val="21"/>
          <w:lang w:val="en-GB"/>
        </w:rPr>
        <w:t>unsuitable for mechanical recycling (e.g., multilayer</w:t>
      </w:r>
      <w:r w:rsidRPr="619A90D3" w:rsidR="696C9A49">
        <w:rPr>
          <w:rFonts w:ascii="Aptos Display" w:hAnsi="Aptos Display" w:eastAsia="Aptos Display" w:cs="Aptos Display" w:asciiTheme="majorAscii" w:hAnsiTheme="majorAscii" w:eastAsiaTheme="majorAscii" w:cstheme="majorAscii"/>
          <w:b w:val="0"/>
          <w:bCs w:val="0"/>
          <w:i w:val="0"/>
          <w:iCs w:val="0"/>
          <w:noProof w:val="0"/>
          <w:color w:val="auto"/>
          <w:sz w:val="21"/>
          <w:szCs w:val="21"/>
          <w:lang w:val="en-GB"/>
        </w:rPr>
        <w:t xml:space="preserve"> materials</w:t>
      </w:r>
      <w:r w:rsidRPr="619A90D3" w:rsidR="2C2507CB">
        <w:rPr>
          <w:rFonts w:ascii="Aptos Display" w:hAnsi="Aptos Display" w:eastAsia="Aptos Display" w:cs="Aptos Display" w:asciiTheme="majorAscii" w:hAnsiTheme="majorAscii" w:eastAsiaTheme="majorAscii" w:cstheme="majorAscii"/>
          <w:b w:val="0"/>
          <w:bCs w:val="0"/>
          <w:i w:val="0"/>
          <w:iCs w:val="0"/>
          <w:noProof w:val="0"/>
          <w:color w:val="auto"/>
          <w:sz w:val="21"/>
          <w:szCs w:val="21"/>
          <w:lang w:val="en-GB"/>
        </w:rPr>
        <w:t>).</w:t>
      </w:r>
    </w:p>
    <w:p w:rsidR="2C2507CB" w:rsidP="619A90D3" w:rsidRDefault="2C2507CB" w14:paraId="2A1F52BE" w14:textId="10CC38A9">
      <w:pPr>
        <w:pStyle w:val="ListParagraph"/>
        <w:numPr>
          <w:ilvl w:val="0"/>
          <w:numId w:val="6"/>
        </w:numPr>
        <w:spacing w:before="0" w:beforeAutospacing="off" w:after="0" w:afterAutospacing="off" w:line="300" w:lineRule="auto"/>
        <w:rPr>
          <w:rFonts w:ascii="Aptos Display" w:hAnsi="Aptos Display" w:eastAsia="Aptos Display" w:cs="Aptos Display" w:asciiTheme="majorAscii" w:hAnsiTheme="majorAscii" w:eastAsiaTheme="majorAscii" w:cstheme="majorAscii"/>
          <w:b w:val="0"/>
          <w:bCs w:val="0"/>
          <w:i w:val="0"/>
          <w:iCs w:val="0"/>
          <w:noProof w:val="0"/>
          <w:color w:val="auto"/>
          <w:sz w:val="21"/>
          <w:szCs w:val="21"/>
          <w:lang w:val="en-GB"/>
        </w:rPr>
      </w:pPr>
      <w:r w:rsidRPr="619A90D3" w:rsidR="2C2507CB">
        <w:rPr>
          <w:rFonts w:ascii="Aptos Display" w:hAnsi="Aptos Display" w:eastAsia="Aptos Display" w:cs="Aptos Display" w:asciiTheme="majorAscii" w:hAnsiTheme="majorAscii" w:eastAsiaTheme="majorAscii" w:cstheme="majorAscii"/>
          <w:b w:val="0"/>
          <w:bCs w:val="0"/>
          <w:i w:val="0"/>
          <w:iCs w:val="0"/>
          <w:noProof w:val="0"/>
          <w:color w:val="auto"/>
          <w:sz w:val="21"/>
          <w:szCs w:val="21"/>
          <w:lang w:val="en-GB"/>
        </w:rPr>
        <w:t>Chemically recycled outputs can be used for</w:t>
      </w:r>
      <w:r w:rsidRPr="619A90D3" w:rsidR="2C2507CB">
        <w:rPr>
          <w:rFonts w:ascii="Aptos Display" w:hAnsi="Aptos Display" w:eastAsia="Aptos Display" w:cs="Aptos Display" w:asciiTheme="majorAscii" w:hAnsiTheme="majorAscii" w:eastAsiaTheme="majorAscii" w:cstheme="majorAscii"/>
          <w:b w:val="0"/>
          <w:bCs w:val="0"/>
          <w:i w:val="0"/>
          <w:iCs w:val="0"/>
          <w:noProof w:val="0"/>
          <w:color w:val="auto"/>
          <w:sz w:val="21"/>
          <w:szCs w:val="21"/>
          <w:lang w:val="en-GB"/>
        </w:rPr>
        <w:t xml:space="preserve"> </w:t>
      </w:r>
      <w:r w:rsidRPr="619A90D3" w:rsidR="2C2507CB">
        <w:rPr>
          <w:rFonts w:ascii="Aptos Display" w:hAnsi="Aptos Display" w:eastAsia="Aptos Display" w:cs="Aptos Display" w:asciiTheme="majorAscii" w:hAnsiTheme="majorAscii" w:eastAsiaTheme="majorAscii" w:cstheme="majorAscii"/>
          <w:b w:val="0"/>
          <w:bCs w:val="0"/>
          <w:i w:val="0"/>
          <w:iCs w:val="0"/>
          <w:noProof w:val="0"/>
          <w:color w:val="auto"/>
          <w:sz w:val="21"/>
          <w:szCs w:val="21"/>
          <w:lang w:val="en-GB"/>
        </w:rPr>
        <w:t>direct food-contact materials</w:t>
      </w:r>
      <w:r w:rsidRPr="619A90D3" w:rsidR="2C2507CB">
        <w:rPr>
          <w:rFonts w:ascii="Aptos Display" w:hAnsi="Aptos Display" w:eastAsia="Aptos Display" w:cs="Aptos Display" w:asciiTheme="majorAscii" w:hAnsiTheme="majorAscii" w:eastAsiaTheme="majorAscii" w:cstheme="majorAscii"/>
          <w:b w:val="0"/>
          <w:bCs w:val="0"/>
          <w:i w:val="0"/>
          <w:iCs w:val="0"/>
          <w:noProof w:val="0"/>
          <w:color w:val="auto"/>
          <w:sz w:val="21"/>
          <w:szCs w:val="21"/>
          <w:lang w:val="en-GB"/>
        </w:rPr>
        <w:t>—</w:t>
      </w:r>
      <w:r w:rsidRPr="619A90D3" w:rsidR="2C2507CB">
        <w:rPr>
          <w:rFonts w:ascii="Aptos Display" w:hAnsi="Aptos Display" w:eastAsia="Aptos Display" w:cs="Aptos Display" w:asciiTheme="majorAscii" w:hAnsiTheme="majorAscii" w:eastAsiaTheme="majorAscii" w:cstheme="majorAscii"/>
          <w:b w:val="0"/>
          <w:bCs w:val="0"/>
          <w:i w:val="0"/>
          <w:iCs w:val="0"/>
          <w:noProof w:val="0"/>
          <w:color w:val="auto"/>
          <w:sz w:val="21"/>
          <w:szCs w:val="21"/>
          <w:lang w:val="en-GB"/>
        </w:rPr>
        <w:t>currently not possible with mechanically recycled polyolefins in the UK.</w:t>
      </w:r>
    </w:p>
    <w:p w:rsidR="2C2507CB" w:rsidP="619A90D3" w:rsidRDefault="2C2507CB" w14:paraId="57EBC6AA" w14:textId="358F5DE5">
      <w:pPr>
        <w:pStyle w:val="ListParagraph"/>
        <w:numPr>
          <w:ilvl w:val="0"/>
          <w:numId w:val="6"/>
        </w:numPr>
        <w:spacing w:before="0" w:beforeAutospacing="off" w:after="0" w:afterAutospacing="off" w:line="300" w:lineRule="auto"/>
        <w:rPr>
          <w:rFonts w:ascii="Aptos Display" w:hAnsi="Aptos Display" w:eastAsia="Aptos Display" w:cs="Aptos Display" w:asciiTheme="majorAscii" w:hAnsiTheme="majorAscii" w:eastAsiaTheme="majorAscii" w:cstheme="majorAscii"/>
          <w:b w:val="0"/>
          <w:bCs w:val="0"/>
          <w:i w:val="0"/>
          <w:iCs w:val="0"/>
          <w:noProof w:val="0"/>
          <w:color w:val="auto"/>
          <w:sz w:val="21"/>
          <w:szCs w:val="21"/>
          <w:lang w:val="en-GB"/>
        </w:rPr>
      </w:pPr>
      <w:r w:rsidRPr="619A90D3" w:rsidR="2C2507CB">
        <w:rPr>
          <w:rFonts w:ascii="Aptos Display" w:hAnsi="Aptos Display" w:eastAsia="Aptos Display" w:cs="Aptos Display" w:asciiTheme="majorAscii" w:hAnsiTheme="majorAscii" w:eastAsiaTheme="majorAscii" w:cstheme="majorAscii"/>
          <w:b w:val="0"/>
          <w:bCs w:val="0"/>
          <w:i w:val="0"/>
          <w:iCs w:val="0"/>
          <w:noProof w:val="0"/>
          <w:color w:val="auto"/>
          <w:sz w:val="21"/>
          <w:szCs w:val="21"/>
          <w:lang w:val="en-GB"/>
        </w:rPr>
        <w:t>Chemical recycling could help reduce CO₂ emissions compared to virgin polymer.</w:t>
      </w:r>
    </w:p>
    <w:p w:rsidR="2C2507CB" w:rsidP="619A90D3" w:rsidRDefault="2C2507CB" w14:paraId="1FB5FDBE" w14:textId="05FF0E77">
      <w:pPr>
        <w:pStyle w:val="ListParagraph"/>
        <w:numPr>
          <w:ilvl w:val="0"/>
          <w:numId w:val="6"/>
        </w:numPr>
        <w:spacing w:before="0" w:beforeAutospacing="off" w:after="0" w:afterAutospacing="off" w:line="300" w:lineRule="auto"/>
        <w:rPr>
          <w:rFonts w:ascii="Aptos Display" w:hAnsi="Aptos Display" w:eastAsia="Aptos Display" w:cs="Aptos Display" w:asciiTheme="majorAscii" w:hAnsiTheme="majorAscii" w:eastAsiaTheme="majorAscii" w:cstheme="majorAscii"/>
          <w:b w:val="0"/>
          <w:bCs w:val="0"/>
          <w:i w:val="0"/>
          <w:iCs w:val="0"/>
          <w:noProof w:val="0"/>
          <w:color w:val="auto"/>
          <w:sz w:val="21"/>
          <w:szCs w:val="21"/>
          <w:lang w:val="en-GB"/>
        </w:rPr>
      </w:pPr>
      <w:r w:rsidRPr="619A90D3" w:rsidR="2C2507CB">
        <w:rPr>
          <w:rFonts w:ascii="Aptos Display" w:hAnsi="Aptos Display" w:eastAsia="Aptos Display" w:cs="Aptos Display" w:asciiTheme="majorAscii" w:hAnsiTheme="majorAscii" w:eastAsiaTheme="majorAscii" w:cstheme="majorAscii"/>
          <w:b w:val="0"/>
          <w:bCs w:val="0"/>
          <w:i w:val="0"/>
          <w:iCs w:val="0"/>
          <w:noProof w:val="0"/>
          <w:color w:val="auto"/>
          <w:sz w:val="21"/>
          <w:szCs w:val="21"/>
          <w:lang w:val="en-GB"/>
        </w:rPr>
        <w:t>UK investment would reduce export dependency and associated criminal activity driven by the failing PRN system.</w:t>
      </w:r>
    </w:p>
    <w:p w:rsidR="2C2507CB" w:rsidP="619A90D3" w:rsidRDefault="2C2507CB" w14:paraId="7C6687E2" w14:textId="20A17FF9">
      <w:pPr>
        <w:pStyle w:val="ListParagraph"/>
        <w:numPr>
          <w:ilvl w:val="0"/>
          <w:numId w:val="6"/>
        </w:numPr>
        <w:spacing w:before="0" w:beforeAutospacing="off" w:after="0" w:afterAutospacing="off" w:line="300" w:lineRule="auto"/>
        <w:rPr>
          <w:rFonts w:ascii="Aptos Display" w:hAnsi="Aptos Display" w:eastAsia="Aptos Display" w:cs="Aptos Display" w:asciiTheme="majorAscii" w:hAnsiTheme="majorAscii" w:eastAsiaTheme="majorAscii" w:cstheme="majorAscii"/>
          <w:b w:val="0"/>
          <w:bCs w:val="0"/>
          <w:i w:val="0"/>
          <w:iCs w:val="0"/>
          <w:strike w:val="0"/>
          <w:dstrike w:val="0"/>
          <w:noProof w:val="0"/>
          <w:color w:val="auto"/>
          <w:sz w:val="21"/>
          <w:szCs w:val="21"/>
          <w:u w:val="none"/>
          <w:lang w:val="en-GB"/>
        </w:rPr>
      </w:pPr>
      <w:r w:rsidRPr="619A90D3" w:rsidR="2C2507CB">
        <w:rPr>
          <w:rFonts w:ascii="Aptos Display" w:hAnsi="Aptos Display" w:eastAsia="Aptos Display" w:cs="Aptos Display" w:asciiTheme="majorAscii" w:hAnsiTheme="majorAscii" w:eastAsiaTheme="majorAscii" w:cstheme="majorAscii"/>
          <w:b w:val="0"/>
          <w:bCs w:val="0"/>
          <w:i w:val="0"/>
          <w:iCs w:val="0"/>
          <w:noProof w:val="0"/>
          <w:color w:val="auto"/>
          <w:sz w:val="21"/>
          <w:szCs w:val="21"/>
          <w:lang w:val="en-GB"/>
        </w:rPr>
        <w:t>Chemical recycling also supports specialist sectors such as medical products, where mechanical recycled content cannot be used.</w:t>
      </w:r>
    </w:p>
    <w:p w:rsidR="619A90D3" w:rsidP="619A90D3" w:rsidRDefault="619A90D3" w14:paraId="2FB7ECEA" w14:textId="599977A1">
      <w:pPr>
        <w:spacing w:before="0" w:beforeAutospacing="off" w:after="0" w:afterAutospacing="off" w:line="300" w:lineRule="auto"/>
        <w:rPr>
          <w:rFonts w:ascii="Aptos Display" w:hAnsi="Aptos Display" w:eastAsia="Aptos Display" w:cs="Aptos Display" w:asciiTheme="majorAscii" w:hAnsiTheme="majorAscii" w:eastAsiaTheme="majorAscii" w:cstheme="majorAscii"/>
          <w:color w:val="auto"/>
        </w:rPr>
      </w:pPr>
    </w:p>
    <w:p w:rsidR="2C2507CB" w:rsidP="619A90D3" w:rsidRDefault="2C2507CB" w14:paraId="47E4F0AC" w14:textId="22E27BFF">
      <w:pPr>
        <w:pStyle w:val="Heading2"/>
        <w:spacing w:before="261" w:beforeAutospacing="off" w:after="261" w:afterAutospacing="off" w:line="300" w:lineRule="auto"/>
        <w:rPr>
          <w:rFonts w:ascii="Aptos Display" w:hAnsi="Aptos Display" w:eastAsia="Aptos Display" w:cs="Aptos Display" w:asciiTheme="majorAscii" w:hAnsiTheme="majorAscii" w:eastAsiaTheme="majorAscii" w:cstheme="majorAscii"/>
          <w:b w:val="1"/>
          <w:bCs w:val="1"/>
          <w:i w:val="0"/>
          <w:iCs w:val="0"/>
          <w:noProof w:val="0"/>
          <w:color w:val="auto"/>
          <w:sz w:val="31"/>
          <w:szCs w:val="31"/>
          <w:lang w:val="en-GB"/>
        </w:rPr>
      </w:pPr>
      <w:r w:rsidRPr="619A90D3" w:rsidR="2C2507CB">
        <w:rPr>
          <w:rFonts w:ascii="Aptos Display" w:hAnsi="Aptos Display" w:eastAsia="Aptos Display" w:cs="Aptos Display" w:asciiTheme="majorAscii" w:hAnsiTheme="majorAscii" w:eastAsiaTheme="majorAscii" w:cstheme="majorAscii"/>
          <w:b w:val="1"/>
          <w:bCs w:val="1"/>
          <w:i w:val="0"/>
          <w:iCs w:val="0"/>
          <w:noProof w:val="0"/>
          <w:color w:val="auto"/>
          <w:sz w:val="31"/>
          <w:szCs w:val="31"/>
          <w:lang w:val="en-GB"/>
        </w:rPr>
        <w:t>4. Discussion</w:t>
      </w:r>
    </w:p>
    <w:p w:rsidR="2C2507CB" w:rsidP="619A90D3" w:rsidRDefault="2C2507CB" w14:paraId="2E61DB16" w14:textId="67E917BC">
      <w:pPr>
        <w:pStyle w:val="Heading3"/>
        <w:spacing w:before="246" w:beforeAutospacing="off" w:after="246" w:afterAutospacing="off" w:line="300" w:lineRule="auto"/>
        <w:rPr>
          <w:rFonts w:ascii="Aptos Display" w:hAnsi="Aptos Display" w:eastAsia="Aptos Display" w:cs="Aptos Display" w:asciiTheme="majorAscii" w:hAnsiTheme="majorAscii" w:eastAsiaTheme="majorAscii" w:cstheme="majorAscii"/>
          <w:b w:val="1"/>
          <w:bCs w:val="1"/>
          <w:i w:val="0"/>
          <w:iCs w:val="0"/>
          <w:noProof w:val="0"/>
          <w:color w:val="auto"/>
          <w:sz w:val="24"/>
          <w:szCs w:val="24"/>
          <w:lang w:val="en-GB"/>
        </w:rPr>
      </w:pPr>
      <w:r w:rsidRPr="619A90D3" w:rsidR="2C2507CB">
        <w:rPr>
          <w:rFonts w:ascii="Aptos Display" w:hAnsi="Aptos Display" w:eastAsia="Aptos Display" w:cs="Aptos Display" w:asciiTheme="majorAscii" w:hAnsiTheme="majorAscii" w:eastAsiaTheme="majorAscii" w:cstheme="majorAscii"/>
          <w:b w:val="1"/>
          <w:bCs w:val="1"/>
          <w:i w:val="0"/>
          <w:iCs w:val="0"/>
          <w:noProof w:val="0"/>
          <w:color w:val="auto"/>
          <w:sz w:val="24"/>
          <w:szCs w:val="24"/>
          <w:lang w:val="en-GB"/>
        </w:rPr>
        <w:t>Policy Barriers and Constraints</w:t>
      </w:r>
    </w:p>
    <w:p w:rsidR="2C2507CB" w:rsidP="619A90D3" w:rsidRDefault="2C2507CB" w14:paraId="15508FA4" w14:textId="05127502">
      <w:pPr>
        <w:pStyle w:val="ListParagraph"/>
        <w:numPr>
          <w:ilvl w:val="0"/>
          <w:numId w:val="7"/>
        </w:numPr>
        <w:spacing w:before="0" w:beforeAutospacing="off" w:after="0" w:afterAutospacing="off" w:line="300" w:lineRule="auto"/>
        <w:rPr>
          <w:rFonts w:ascii="Aptos Display" w:hAnsi="Aptos Display" w:eastAsia="Aptos Display" w:cs="Aptos Display" w:asciiTheme="majorAscii" w:hAnsiTheme="majorAscii" w:eastAsiaTheme="majorAscii" w:cstheme="majorAscii"/>
          <w:b w:val="0"/>
          <w:bCs w:val="0"/>
          <w:i w:val="0"/>
          <w:iCs w:val="0"/>
          <w:noProof w:val="0"/>
          <w:color w:val="auto"/>
          <w:sz w:val="21"/>
          <w:szCs w:val="21"/>
          <w:lang w:val="en-GB"/>
        </w:rPr>
      </w:pPr>
      <w:r w:rsidRPr="619A90D3" w:rsidR="2C2507CB">
        <w:rPr>
          <w:rFonts w:ascii="Aptos Display" w:hAnsi="Aptos Display" w:eastAsia="Aptos Display" w:cs="Aptos Display" w:asciiTheme="majorAscii" w:hAnsiTheme="majorAscii" w:eastAsiaTheme="majorAscii" w:cstheme="majorAscii"/>
          <w:b w:val="0"/>
          <w:bCs w:val="0"/>
          <w:i w:val="0"/>
          <w:iCs w:val="0"/>
          <w:noProof w:val="0"/>
          <w:color w:val="auto"/>
          <w:sz w:val="21"/>
          <w:szCs w:val="21"/>
          <w:lang w:val="en-GB"/>
        </w:rPr>
        <w:t>PFI agreements</w:t>
      </w:r>
      <w:r w:rsidRPr="619A90D3" w:rsidR="2C2507CB">
        <w:rPr>
          <w:rFonts w:ascii="Aptos Display" w:hAnsi="Aptos Display" w:eastAsia="Aptos Display" w:cs="Aptos Display" w:asciiTheme="majorAscii" w:hAnsiTheme="majorAscii" w:eastAsiaTheme="majorAscii" w:cstheme="majorAscii"/>
          <w:b w:val="0"/>
          <w:bCs w:val="0"/>
          <w:i w:val="0"/>
          <w:iCs w:val="0"/>
          <w:noProof w:val="0"/>
          <w:color w:val="auto"/>
          <w:sz w:val="21"/>
          <w:szCs w:val="21"/>
          <w:lang w:val="en-GB"/>
        </w:rPr>
        <w:t xml:space="preserve"> restrict local authorities from changing collection systems; incentives or transition support may be needed.</w:t>
      </w:r>
    </w:p>
    <w:p w:rsidR="2C2507CB" w:rsidP="0BCC1BFE" w:rsidRDefault="2C2507CB" w14:paraId="64BBB624" w14:textId="058C4FD2">
      <w:pPr>
        <w:pStyle w:val="ListParagraph"/>
        <w:numPr>
          <w:ilvl w:val="0"/>
          <w:numId w:val="7"/>
        </w:numPr>
        <w:spacing w:before="0" w:beforeAutospacing="off" w:after="0" w:afterAutospacing="off" w:line="300" w:lineRule="auto"/>
        <w:rPr>
          <w:rFonts w:ascii="Aptos Display" w:hAnsi="Aptos Display" w:eastAsia="Aptos Display" w:cs="Aptos Display" w:asciiTheme="majorAscii" w:hAnsiTheme="majorAscii" w:eastAsiaTheme="majorAscii" w:cstheme="majorAscii"/>
          <w:b w:val="0"/>
          <w:bCs w:val="0"/>
          <w:i w:val="0"/>
          <w:iCs w:val="0"/>
          <w:strike w:val="0"/>
          <w:dstrike w:val="0"/>
          <w:noProof w:val="0"/>
          <w:color w:val="auto"/>
          <w:sz w:val="21"/>
          <w:szCs w:val="21"/>
          <w:u w:val="none"/>
          <w:lang w:val="en-GB"/>
        </w:rPr>
      </w:pPr>
      <w:r w:rsidRPr="0BCC1BFE" w:rsidR="7BCF5B67">
        <w:rPr>
          <w:rFonts w:ascii="Aptos Display" w:hAnsi="Aptos Display" w:eastAsia="Aptos Display" w:cs="Aptos Display" w:asciiTheme="majorAscii" w:hAnsiTheme="majorAscii" w:eastAsiaTheme="majorAscii" w:cstheme="majorAscii"/>
          <w:b w:val="0"/>
          <w:bCs w:val="0"/>
          <w:i w:val="0"/>
          <w:iCs w:val="0"/>
          <w:noProof w:val="0"/>
          <w:color w:val="auto"/>
          <w:sz w:val="21"/>
          <w:szCs w:val="21"/>
          <w:lang w:val="en-GB"/>
        </w:rPr>
        <w:t>ETS impacts</w:t>
      </w:r>
      <w:r w:rsidRPr="0BCC1BFE" w:rsidR="7BCF5B67">
        <w:rPr>
          <w:rFonts w:ascii="Aptos Display" w:hAnsi="Aptos Display" w:eastAsia="Aptos Display" w:cs="Aptos Display" w:asciiTheme="majorAscii" w:hAnsiTheme="majorAscii" w:eastAsiaTheme="majorAscii" w:cstheme="majorAscii"/>
          <w:b w:val="0"/>
          <w:bCs w:val="0"/>
          <w:i w:val="0"/>
          <w:iCs w:val="0"/>
          <w:noProof w:val="0"/>
          <w:color w:val="auto"/>
          <w:sz w:val="21"/>
          <w:szCs w:val="21"/>
          <w:lang w:val="en-GB"/>
        </w:rPr>
        <w:t xml:space="preserve"> are emerging: material burned by local authorities will fall under ETS</w:t>
      </w:r>
      <w:r w:rsidRPr="0BCC1BFE" w:rsidR="12796369">
        <w:rPr>
          <w:rFonts w:ascii="Aptos Display" w:hAnsi="Aptos Display" w:eastAsia="Aptos Display" w:cs="Aptos Display" w:asciiTheme="majorAscii" w:hAnsiTheme="majorAscii" w:eastAsiaTheme="majorAscii" w:cstheme="majorAscii"/>
          <w:b w:val="0"/>
          <w:bCs w:val="0"/>
          <w:i w:val="0"/>
          <w:iCs w:val="0"/>
          <w:noProof w:val="0"/>
          <w:color w:val="auto"/>
          <w:sz w:val="21"/>
          <w:szCs w:val="21"/>
          <w:lang w:val="en-GB"/>
        </w:rPr>
        <w:t>, while</w:t>
      </w:r>
      <w:r w:rsidRPr="0BCC1BFE" w:rsidR="7BCF5B67">
        <w:rPr>
          <w:rFonts w:ascii="Aptos Display" w:hAnsi="Aptos Display" w:eastAsia="Aptos Display" w:cs="Aptos Display" w:asciiTheme="majorAscii" w:hAnsiTheme="majorAscii" w:eastAsiaTheme="majorAscii" w:cstheme="majorAscii"/>
          <w:b w:val="0"/>
          <w:bCs w:val="0"/>
          <w:i w:val="0"/>
          <w:iCs w:val="0"/>
          <w:noProof w:val="0"/>
          <w:color w:val="auto"/>
          <w:sz w:val="21"/>
          <w:szCs w:val="21"/>
          <w:lang w:val="en-GB"/>
        </w:rPr>
        <w:t xml:space="preserve"> chemical recycling already sits under ETS as it generates chemicals</w:t>
      </w:r>
      <w:r w:rsidRPr="0BCC1BFE" w:rsidR="1AB20AA9">
        <w:rPr>
          <w:rFonts w:ascii="Aptos Display" w:hAnsi="Aptos Display" w:eastAsia="Aptos Display" w:cs="Aptos Display" w:asciiTheme="majorAscii" w:hAnsiTheme="majorAscii" w:eastAsiaTheme="majorAscii" w:cstheme="majorAscii"/>
          <w:b w:val="0"/>
          <w:bCs w:val="0"/>
          <w:i w:val="0"/>
          <w:iCs w:val="0"/>
          <w:noProof w:val="0"/>
          <w:color w:val="auto"/>
          <w:sz w:val="21"/>
          <w:szCs w:val="21"/>
          <w:lang w:val="en-GB"/>
        </w:rPr>
        <w:t>;</w:t>
      </w:r>
      <w:r w:rsidRPr="0BCC1BFE" w:rsidR="2022D9C4">
        <w:rPr>
          <w:rFonts w:ascii="Aptos Display" w:hAnsi="Aptos Display" w:eastAsia="Aptos Display" w:cs="Aptos Display" w:asciiTheme="majorAscii" w:hAnsiTheme="majorAscii" w:eastAsiaTheme="majorAscii" w:cstheme="majorAscii"/>
          <w:b w:val="0"/>
          <w:bCs w:val="0"/>
          <w:i w:val="0"/>
          <w:iCs w:val="0"/>
          <w:noProof w:val="0"/>
          <w:color w:val="auto"/>
          <w:sz w:val="21"/>
          <w:szCs w:val="21"/>
          <w:lang w:val="en-GB"/>
        </w:rPr>
        <w:t xml:space="preserve"> chemical recycling plants will be at risk of being affected twice</w:t>
      </w:r>
      <w:r w:rsidRPr="0BCC1BFE" w:rsidR="7BCF5B67">
        <w:rPr>
          <w:rFonts w:ascii="Aptos Display" w:hAnsi="Aptos Display" w:eastAsia="Aptos Display" w:cs="Aptos Display" w:asciiTheme="majorAscii" w:hAnsiTheme="majorAscii" w:eastAsiaTheme="majorAscii" w:cstheme="majorAscii"/>
          <w:b w:val="0"/>
          <w:bCs w:val="0"/>
          <w:i w:val="0"/>
          <w:iCs w:val="0"/>
          <w:noProof w:val="0"/>
          <w:color w:val="auto"/>
          <w:sz w:val="21"/>
          <w:szCs w:val="21"/>
          <w:lang w:val="en-GB"/>
        </w:rPr>
        <w:t>.</w:t>
      </w:r>
    </w:p>
    <w:p w:rsidR="2C2507CB" w:rsidP="0BCC1BFE" w:rsidRDefault="2C2507CB" w14:paraId="2477378B" w14:textId="36F378AD">
      <w:pPr>
        <w:pStyle w:val="ListParagraph"/>
        <w:numPr>
          <w:ilvl w:val="0"/>
          <w:numId w:val="9"/>
        </w:numPr>
        <w:spacing w:before="0" w:beforeAutospacing="off" w:after="0" w:afterAutospacing="off" w:line="300" w:lineRule="auto"/>
        <w:rPr>
          <w:rFonts w:ascii="Aptos Display" w:hAnsi="Aptos Display" w:eastAsia="Aptos Display" w:cs="Aptos Display" w:asciiTheme="majorAscii" w:hAnsiTheme="majorAscii" w:eastAsiaTheme="majorAscii" w:cstheme="majorAscii"/>
          <w:b w:val="0"/>
          <w:bCs w:val="0"/>
          <w:i w:val="0"/>
          <w:iCs w:val="0"/>
          <w:noProof w:val="0"/>
          <w:color w:val="auto"/>
          <w:sz w:val="21"/>
          <w:szCs w:val="21"/>
          <w:lang w:val="en-GB"/>
        </w:rPr>
      </w:pPr>
      <w:r w:rsidRPr="0BCC1BFE" w:rsidR="7BCF5B67">
        <w:rPr>
          <w:rFonts w:ascii="Aptos Display" w:hAnsi="Aptos Display" w:eastAsia="Aptos Display" w:cs="Aptos Display" w:asciiTheme="majorAscii" w:hAnsiTheme="majorAscii" w:eastAsiaTheme="majorAscii" w:cstheme="majorAscii"/>
          <w:b w:val="0"/>
          <w:bCs w:val="0"/>
          <w:i w:val="0"/>
          <w:iCs w:val="0"/>
          <w:noProof w:val="0"/>
          <w:color w:val="auto"/>
          <w:sz w:val="21"/>
          <w:szCs w:val="21"/>
          <w:lang w:val="en-GB"/>
        </w:rPr>
        <w:t>Current UK recycling capacity is shrinking</w:t>
      </w:r>
      <w:r w:rsidRPr="0BCC1BFE" w:rsidR="72B5B362">
        <w:rPr>
          <w:rFonts w:ascii="Aptos Display" w:hAnsi="Aptos Display" w:eastAsia="Aptos Display" w:cs="Aptos Display" w:asciiTheme="majorAscii" w:hAnsiTheme="majorAscii" w:eastAsiaTheme="majorAscii" w:cstheme="majorAscii"/>
          <w:b w:val="0"/>
          <w:bCs w:val="0"/>
          <w:i w:val="0"/>
          <w:iCs w:val="0"/>
          <w:noProof w:val="0"/>
          <w:color w:val="auto"/>
          <w:sz w:val="21"/>
          <w:szCs w:val="21"/>
          <w:lang w:val="en-GB"/>
        </w:rPr>
        <w:t>,</w:t>
      </w:r>
      <w:r w:rsidRPr="0BCC1BFE" w:rsidR="7BCF5B67">
        <w:rPr>
          <w:rFonts w:ascii="Aptos Display" w:hAnsi="Aptos Display" w:eastAsia="Aptos Display" w:cs="Aptos Display" w:asciiTheme="majorAscii" w:hAnsiTheme="majorAscii" w:eastAsiaTheme="majorAscii" w:cstheme="majorAscii"/>
          <w:b w:val="0"/>
          <w:bCs w:val="0"/>
          <w:i w:val="0"/>
          <w:iCs w:val="0"/>
          <w:noProof w:val="0"/>
          <w:color w:val="auto"/>
          <w:sz w:val="21"/>
          <w:szCs w:val="21"/>
          <w:lang w:val="en-GB"/>
        </w:rPr>
        <w:t xml:space="preserve"> despite demand</w:t>
      </w:r>
      <w:r w:rsidRPr="0BCC1BFE" w:rsidR="1E5F99C1">
        <w:rPr>
          <w:rFonts w:ascii="Aptos Display" w:hAnsi="Aptos Display" w:eastAsia="Aptos Display" w:cs="Aptos Display" w:asciiTheme="majorAscii" w:hAnsiTheme="majorAscii" w:eastAsiaTheme="majorAscii" w:cstheme="majorAscii"/>
          <w:b w:val="0"/>
          <w:bCs w:val="0"/>
          <w:i w:val="0"/>
          <w:iCs w:val="0"/>
          <w:noProof w:val="0"/>
          <w:color w:val="auto"/>
          <w:sz w:val="21"/>
          <w:szCs w:val="21"/>
          <w:lang w:val="en-GB"/>
        </w:rPr>
        <w:t xml:space="preserve">, but </w:t>
      </w:r>
      <w:r w:rsidRPr="0BCC1BFE" w:rsidR="22D7FBC9">
        <w:rPr>
          <w:rFonts w:ascii="Aptos Display" w:hAnsi="Aptos Display" w:eastAsia="Aptos Display" w:cs="Aptos Display" w:asciiTheme="majorAscii" w:hAnsiTheme="majorAscii" w:eastAsiaTheme="majorAscii" w:cstheme="majorAscii"/>
          <w:b w:val="0"/>
          <w:bCs w:val="0"/>
          <w:i w:val="0"/>
          <w:iCs w:val="0"/>
          <w:noProof w:val="0"/>
          <w:color w:val="auto"/>
          <w:sz w:val="21"/>
          <w:szCs w:val="21"/>
          <w:lang w:val="en-GB"/>
        </w:rPr>
        <w:t xml:space="preserve">Simpler Recycling will not allow for material collected at kerbside to be disposed of through landfill or incineration. </w:t>
      </w:r>
    </w:p>
    <w:p w:rsidR="2C2507CB" w:rsidP="0BCC1BFE" w:rsidRDefault="2C2507CB" w14:paraId="2734E037" w14:textId="16FB408E">
      <w:pPr>
        <w:pStyle w:val="ListParagraph"/>
        <w:numPr>
          <w:ilvl w:val="0"/>
          <w:numId w:val="9"/>
        </w:numPr>
        <w:spacing w:before="0" w:beforeAutospacing="off" w:after="0" w:afterAutospacing="off" w:line="300" w:lineRule="auto"/>
        <w:rPr>
          <w:rFonts w:ascii="Aptos Display" w:hAnsi="Aptos Display" w:eastAsia="Aptos Display" w:cs="Aptos Display" w:asciiTheme="majorAscii" w:hAnsiTheme="majorAscii" w:eastAsiaTheme="majorAscii" w:cstheme="majorAscii"/>
          <w:b w:val="0"/>
          <w:bCs w:val="0"/>
          <w:i w:val="0"/>
          <w:iCs w:val="0"/>
          <w:noProof w:val="0"/>
          <w:color w:val="auto"/>
          <w:sz w:val="21"/>
          <w:szCs w:val="21"/>
          <w:lang w:val="en-GB"/>
        </w:rPr>
      </w:pPr>
      <w:r w:rsidRPr="0BCC1BFE" w:rsidR="7BCF5B67">
        <w:rPr>
          <w:rFonts w:ascii="Aptos Display" w:hAnsi="Aptos Display" w:eastAsia="Aptos Display" w:cs="Aptos Display" w:asciiTheme="majorAscii" w:hAnsiTheme="majorAscii" w:eastAsiaTheme="majorAscii" w:cstheme="majorAscii"/>
          <w:b w:val="0"/>
          <w:bCs w:val="0"/>
          <w:i w:val="0"/>
          <w:iCs w:val="0"/>
          <w:noProof w:val="0"/>
          <w:color w:val="auto"/>
          <w:sz w:val="21"/>
          <w:szCs w:val="21"/>
          <w:lang w:val="en-GB"/>
        </w:rPr>
        <w:t xml:space="preserve">Expected flexible waste from kerbside collections </w:t>
      </w:r>
      <w:r w:rsidRPr="0BCC1BFE" w:rsidR="15890D98">
        <w:rPr>
          <w:rFonts w:ascii="Aptos Display" w:hAnsi="Aptos Display" w:eastAsia="Aptos Display" w:cs="Aptos Display" w:asciiTheme="majorAscii" w:hAnsiTheme="majorAscii" w:eastAsiaTheme="majorAscii" w:cstheme="majorAscii"/>
          <w:b w:val="0"/>
          <w:bCs w:val="0"/>
          <w:i w:val="0"/>
          <w:iCs w:val="0"/>
          <w:noProof w:val="0"/>
          <w:color w:val="auto"/>
          <w:sz w:val="21"/>
          <w:szCs w:val="21"/>
          <w:lang w:val="en-GB"/>
        </w:rPr>
        <w:t>ar</w:t>
      </w:r>
      <w:r w:rsidRPr="0BCC1BFE" w:rsidR="15890D98">
        <w:rPr>
          <w:rFonts w:ascii="Aptos Display" w:hAnsi="Aptos Display" w:eastAsia="Aptos Display" w:cs="Aptos Display" w:asciiTheme="majorAscii" w:hAnsiTheme="majorAscii" w:eastAsiaTheme="majorAscii" w:cstheme="majorAscii"/>
          <w:b w:val="0"/>
          <w:bCs w:val="0"/>
          <w:i w:val="0"/>
          <w:iCs w:val="0"/>
          <w:noProof w:val="0"/>
          <w:color w:val="auto"/>
          <w:sz w:val="21"/>
          <w:szCs w:val="21"/>
          <w:lang w:val="en-GB"/>
        </w:rPr>
        <w:t>e estimated at</w:t>
      </w:r>
      <w:r w:rsidRPr="0BCC1BFE" w:rsidR="7BCF5B67">
        <w:rPr>
          <w:rFonts w:ascii="Aptos Display" w:hAnsi="Aptos Display" w:eastAsia="Aptos Display" w:cs="Aptos Display" w:asciiTheme="majorAscii" w:hAnsiTheme="majorAscii" w:eastAsiaTheme="majorAscii" w:cstheme="majorAscii"/>
          <w:b w:val="0"/>
          <w:bCs w:val="0"/>
          <w:i w:val="0"/>
          <w:iCs w:val="0"/>
          <w:noProof w:val="0"/>
          <w:color w:val="auto"/>
          <w:sz w:val="21"/>
          <w:szCs w:val="21"/>
          <w:lang w:val="en-GB"/>
        </w:rPr>
        <w:t xml:space="preserve"> </w:t>
      </w:r>
      <w:r w:rsidRPr="0BCC1BFE" w:rsidR="7BCF5B67">
        <w:rPr>
          <w:rFonts w:ascii="Aptos Display" w:hAnsi="Aptos Display" w:eastAsia="Aptos Display" w:cs="Aptos Display" w:asciiTheme="majorAscii" w:hAnsiTheme="majorAscii" w:eastAsiaTheme="majorAscii" w:cstheme="majorAscii"/>
          <w:b w:val="0"/>
          <w:bCs w:val="0"/>
          <w:i w:val="0"/>
          <w:iCs w:val="0"/>
          <w:noProof w:val="0"/>
          <w:color w:val="auto"/>
          <w:sz w:val="21"/>
          <w:szCs w:val="21"/>
          <w:lang w:val="en-GB"/>
        </w:rPr>
        <w:t>150–200k tonnes</w:t>
      </w:r>
      <w:r w:rsidRPr="0BCC1BFE" w:rsidR="7BCF5B67">
        <w:rPr>
          <w:rFonts w:ascii="Aptos Display" w:hAnsi="Aptos Display" w:eastAsia="Aptos Display" w:cs="Aptos Display" w:asciiTheme="majorAscii" w:hAnsiTheme="majorAscii" w:eastAsiaTheme="majorAscii" w:cstheme="majorAscii"/>
          <w:b w:val="0"/>
          <w:bCs w:val="0"/>
          <w:i w:val="0"/>
          <w:iCs w:val="0"/>
          <w:noProof w:val="0"/>
          <w:color w:val="auto"/>
          <w:sz w:val="21"/>
          <w:szCs w:val="21"/>
          <w:lang w:val="en-GB"/>
        </w:rPr>
        <w:t>.</w:t>
      </w:r>
      <w:r w:rsidRPr="0BCC1BFE" w:rsidR="7F2F848C">
        <w:rPr>
          <w:rFonts w:ascii="Aptos Display" w:hAnsi="Aptos Display" w:eastAsia="Aptos Display" w:cs="Aptos Display" w:asciiTheme="majorAscii" w:hAnsiTheme="majorAscii" w:eastAsiaTheme="majorAscii" w:cstheme="majorAscii"/>
          <w:b w:val="0"/>
          <w:bCs w:val="0"/>
          <w:i w:val="0"/>
          <w:iCs w:val="0"/>
          <w:noProof w:val="0"/>
          <w:color w:val="auto"/>
          <w:sz w:val="21"/>
          <w:szCs w:val="21"/>
          <w:lang w:val="en-GB"/>
        </w:rPr>
        <w:t xml:space="preserve"> There are very few mechanical recycling plants in the UK that can handle </w:t>
      </w:r>
      <w:r w:rsidRPr="0BCC1BFE" w:rsidR="7EAD7478">
        <w:rPr>
          <w:rFonts w:ascii="Aptos Display" w:hAnsi="Aptos Display" w:eastAsia="Aptos Display" w:cs="Aptos Display" w:asciiTheme="majorAscii" w:hAnsiTheme="majorAscii" w:eastAsiaTheme="majorAscii" w:cstheme="majorAscii"/>
          <w:b w:val="0"/>
          <w:bCs w:val="0"/>
          <w:i w:val="0"/>
          <w:iCs w:val="0"/>
          <w:noProof w:val="0"/>
          <w:color w:val="auto"/>
          <w:sz w:val="21"/>
          <w:szCs w:val="21"/>
          <w:lang w:val="en-GB"/>
        </w:rPr>
        <w:t>thi</w:t>
      </w:r>
      <w:r w:rsidRPr="0BCC1BFE" w:rsidR="7F2F848C">
        <w:rPr>
          <w:rFonts w:ascii="Aptos Display" w:hAnsi="Aptos Display" w:eastAsia="Aptos Display" w:cs="Aptos Display" w:asciiTheme="majorAscii" w:hAnsiTheme="majorAscii" w:eastAsiaTheme="majorAscii" w:cstheme="majorAscii"/>
          <w:b w:val="0"/>
          <w:bCs w:val="0"/>
          <w:i w:val="0"/>
          <w:iCs w:val="0"/>
          <w:noProof w:val="0"/>
          <w:color w:val="auto"/>
          <w:sz w:val="21"/>
          <w:szCs w:val="21"/>
          <w:lang w:val="en-GB"/>
        </w:rPr>
        <w:t xml:space="preserve">s. </w:t>
      </w:r>
    </w:p>
    <w:p w:rsidR="7BCF5B67" w:rsidP="0BCC1BFE" w:rsidRDefault="7BCF5B67" w14:paraId="4FB6FF36" w14:textId="04B33113">
      <w:pPr>
        <w:pStyle w:val="ListParagraph"/>
        <w:numPr>
          <w:ilvl w:val="0"/>
          <w:numId w:val="9"/>
        </w:numPr>
        <w:spacing w:before="0" w:beforeAutospacing="off" w:after="0" w:afterAutospacing="off" w:line="300" w:lineRule="auto"/>
        <w:rPr>
          <w:rFonts w:ascii="Aptos Display" w:hAnsi="Aptos Display" w:eastAsia="Aptos Display" w:cs="Aptos Display" w:asciiTheme="majorAscii" w:hAnsiTheme="majorAscii" w:eastAsiaTheme="majorAscii" w:cstheme="majorAscii"/>
          <w:b w:val="0"/>
          <w:bCs w:val="0"/>
          <w:i w:val="0"/>
          <w:iCs w:val="0"/>
          <w:strike w:val="0"/>
          <w:dstrike w:val="0"/>
          <w:noProof w:val="0"/>
          <w:color w:val="auto"/>
          <w:sz w:val="21"/>
          <w:szCs w:val="21"/>
          <w:u w:val="none"/>
          <w:lang w:val="en-GB"/>
        </w:rPr>
      </w:pPr>
      <w:r w:rsidRPr="0BCC1BFE" w:rsidR="7BCF5B67">
        <w:rPr>
          <w:rFonts w:ascii="Aptos Display" w:hAnsi="Aptos Display" w:eastAsia="Aptos Display" w:cs="Aptos Display" w:asciiTheme="majorAscii" w:hAnsiTheme="majorAscii" w:eastAsiaTheme="majorAscii" w:cstheme="majorAscii"/>
          <w:b w:val="0"/>
          <w:bCs w:val="0"/>
          <w:i w:val="0"/>
          <w:iCs w:val="0"/>
          <w:noProof w:val="0"/>
          <w:color w:val="auto"/>
          <w:sz w:val="21"/>
          <w:szCs w:val="21"/>
          <w:lang w:val="en-GB"/>
        </w:rPr>
        <w:t>Without reform, the capacity gap could drive an increase in waste crime.</w:t>
      </w:r>
    </w:p>
    <w:p w:rsidR="2450DD34" w:rsidP="0BCC1BFE" w:rsidRDefault="2450DD34" w14:paraId="3E70A882" w14:textId="467EDE9F">
      <w:pPr>
        <w:pStyle w:val="Normal"/>
        <w:suppressLineNumbers w:val="0"/>
        <w:bidi w:val="0"/>
        <w:spacing w:before="210" w:beforeAutospacing="off" w:after="210" w:afterAutospacing="off" w:line="300" w:lineRule="auto"/>
        <w:ind w:left="0" w:right="0"/>
        <w:jc w:val="left"/>
        <w:rPr>
          <w:rFonts w:ascii="Aptos Display" w:hAnsi="Aptos Display" w:eastAsia="Aptos Display" w:cs="Aptos Display" w:asciiTheme="majorAscii" w:hAnsiTheme="majorAscii" w:eastAsiaTheme="majorAscii" w:cstheme="majorAscii"/>
          <w:b w:val="0"/>
          <w:bCs w:val="0"/>
          <w:i w:val="0"/>
          <w:iCs w:val="0"/>
          <w:noProof w:val="0"/>
          <w:color w:val="auto"/>
          <w:sz w:val="21"/>
          <w:szCs w:val="21"/>
          <w:lang w:val="en-GB"/>
        </w:rPr>
      </w:pPr>
      <w:r w:rsidRPr="0BCC1BFE" w:rsidR="2450DD34">
        <w:rPr>
          <w:rFonts w:ascii="Aptos Display" w:hAnsi="Aptos Display" w:eastAsia="Aptos Display" w:cs="Aptos Display" w:asciiTheme="majorAscii" w:hAnsiTheme="majorAscii" w:eastAsiaTheme="majorAscii" w:cstheme="majorAscii"/>
          <w:b w:val="0"/>
          <w:bCs w:val="0"/>
          <w:i w:val="0"/>
          <w:iCs w:val="0"/>
          <w:noProof w:val="0"/>
          <w:color w:val="auto"/>
          <w:sz w:val="21"/>
          <w:szCs w:val="21"/>
          <w:lang w:val="en-GB"/>
        </w:rPr>
        <w:t xml:space="preserve">The Chair requested a </w:t>
      </w:r>
      <w:r w:rsidRPr="0BCC1BFE" w:rsidR="2450DD34">
        <w:rPr>
          <w:rFonts w:ascii="Aptos Display" w:hAnsi="Aptos Display" w:eastAsia="Aptos Display" w:cs="Aptos Display" w:asciiTheme="majorAscii" w:hAnsiTheme="majorAscii" w:eastAsiaTheme="majorAscii" w:cstheme="majorAscii"/>
          <w:b w:val="1"/>
          <w:bCs w:val="1"/>
          <w:i w:val="0"/>
          <w:iCs w:val="0"/>
          <w:noProof w:val="0"/>
          <w:color w:val="auto"/>
          <w:sz w:val="21"/>
          <w:szCs w:val="21"/>
          <w:lang w:val="en-GB"/>
        </w:rPr>
        <w:t xml:space="preserve">briefing on this topic </w:t>
      </w:r>
      <w:r w:rsidRPr="0BCC1BFE" w:rsidR="2450DD34">
        <w:rPr>
          <w:rFonts w:ascii="Aptos Display" w:hAnsi="Aptos Display" w:eastAsia="Aptos Display" w:cs="Aptos Display" w:asciiTheme="majorAscii" w:hAnsiTheme="majorAscii" w:eastAsiaTheme="majorAscii" w:cstheme="majorAscii"/>
          <w:b w:val="0"/>
          <w:bCs w:val="0"/>
          <w:i w:val="0"/>
          <w:iCs w:val="0"/>
          <w:noProof w:val="0"/>
          <w:color w:val="auto"/>
          <w:sz w:val="21"/>
          <w:szCs w:val="21"/>
          <w:lang w:val="en-GB"/>
        </w:rPr>
        <w:t xml:space="preserve">for the DESNZ backbench scrutiny group. The Chair noted that there are many EfW plants nearing their end of life and there could be a strategic opportunity for considering the next steps for these sites. The Chair also requested support with </w:t>
      </w:r>
      <w:r w:rsidRPr="0BCC1BFE" w:rsidR="2450DD34">
        <w:rPr>
          <w:rFonts w:ascii="Aptos Display" w:hAnsi="Aptos Display" w:eastAsia="Aptos Display" w:cs="Aptos Display" w:asciiTheme="majorAscii" w:hAnsiTheme="majorAscii" w:eastAsiaTheme="majorAscii" w:cstheme="majorAscii"/>
          <w:b w:val="1"/>
          <w:bCs w:val="1"/>
          <w:i w:val="0"/>
          <w:iCs w:val="0"/>
          <w:noProof w:val="0"/>
          <w:color w:val="auto"/>
          <w:sz w:val="21"/>
          <w:szCs w:val="21"/>
          <w:lang w:val="en-GB"/>
        </w:rPr>
        <w:t>modelling options</w:t>
      </w:r>
      <w:r w:rsidRPr="0BCC1BFE" w:rsidR="2450DD34">
        <w:rPr>
          <w:rFonts w:ascii="Aptos Display" w:hAnsi="Aptos Display" w:eastAsia="Aptos Display" w:cs="Aptos Display" w:asciiTheme="majorAscii" w:hAnsiTheme="majorAscii" w:eastAsiaTheme="majorAscii" w:cstheme="majorAscii"/>
          <w:b w:val="0"/>
          <w:bCs w:val="0"/>
          <w:i w:val="0"/>
          <w:iCs w:val="0"/>
          <w:noProof w:val="0"/>
          <w:color w:val="auto"/>
          <w:sz w:val="21"/>
          <w:szCs w:val="21"/>
          <w:lang w:val="en-GB"/>
        </w:rPr>
        <w:t xml:space="preserve"> for EfW plants nearing their end of life.</w:t>
      </w:r>
    </w:p>
    <w:p w:rsidR="2C2507CB" w:rsidP="619A90D3" w:rsidRDefault="2C2507CB" w14:paraId="7F53862D" w14:textId="2CDC71C8">
      <w:pPr>
        <w:pStyle w:val="Heading3"/>
        <w:spacing w:before="246" w:beforeAutospacing="off" w:after="246" w:afterAutospacing="off" w:line="300" w:lineRule="auto"/>
        <w:rPr>
          <w:rFonts w:ascii="Aptos Display" w:hAnsi="Aptos Display" w:eastAsia="Aptos Display" w:cs="Aptos Display" w:asciiTheme="majorAscii" w:hAnsiTheme="majorAscii" w:eastAsiaTheme="majorAscii" w:cstheme="majorAscii"/>
          <w:b w:val="1"/>
          <w:bCs w:val="1"/>
          <w:i w:val="0"/>
          <w:iCs w:val="0"/>
          <w:noProof w:val="0"/>
          <w:color w:val="auto"/>
          <w:sz w:val="24"/>
          <w:szCs w:val="24"/>
          <w:lang w:val="en-GB"/>
        </w:rPr>
      </w:pPr>
      <w:r w:rsidRPr="619A90D3" w:rsidR="2C2507CB">
        <w:rPr>
          <w:rFonts w:ascii="Aptos Display" w:hAnsi="Aptos Display" w:eastAsia="Aptos Display" w:cs="Aptos Display" w:asciiTheme="majorAscii" w:hAnsiTheme="majorAscii" w:eastAsiaTheme="majorAscii" w:cstheme="majorAscii"/>
          <w:b w:val="1"/>
          <w:bCs w:val="1"/>
          <w:i w:val="0"/>
          <w:iCs w:val="0"/>
          <w:noProof w:val="0"/>
          <w:color w:val="auto"/>
          <w:sz w:val="24"/>
          <w:szCs w:val="24"/>
          <w:lang w:val="en-GB"/>
        </w:rPr>
        <w:t>Energy Costs</w:t>
      </w:r>
    </w:p>
    <w:p w:rsidR="2C2507CB" w:rsidP="619A90D3" w:rsidRDefault="2C2507CB" w14:paraId="6EC641F6" w14:textId="451C00AB">
      <w:pPr>
        <w:spacing w:before="210" w:beforeAutospacing="off" w:after="210" w:afterAutospacing="off" w:line="300" w:lineRule="auto"/>
        <w:rPr>
          <w:rFonts w:ascii="Aptos Display" w:hAnsi="Aptos Display" w:eastAsia="Aptos Display" w:cs="Aptos Display" w:asciiTheme="majorAscii" w:hAnsiTheme="majorAscii" w:eastAsiaTheme="majorAscii" w:cstheme="majorAscii"/>
          <w:b w:val="0"/>
          <w:bCs w:val="0"/>
          <w:i w:val="0"/>
          <w:iCs w:val="0"/>
          <w:noProof w:val="0"/>
          <w:color w:val="auto"/>
          <w:sz w:val="21"/>
          <w:szCs w:val="21"/>
          <w:lang w:val="en-GB"/>
        </w:rPr>
      </w:pPr>
      <w:r w:rsidRPr="619A90D3" w:rsidR="2C2507CB">
        <w:rPr>
          <w:rFonts w:ascii="Aptos Display" w:hAnsi="Aptos Display" w:eastAsia="Aptos Display" w:cs="Aptos Display" w:asciiTheme="majorAscii" w:hAnsiTheme="majorAscii" w:eastAsiaTheme="majorAscii" w:cstheme="majorAscii"/>
          <w:b w:val="0"/>
          <w:bCs w:val="0"/>
          <w:i w:val="0"/>
          <w:iCs w:val="0"/>
          <w:noProof w:val="0"/>
          <w:color w:val="auto"/>
          <w:sz w:val="21"/>
          <w:szCs w:val="21"/>
          <w:lang w:val="en-GB"/>
        </w:rPr>
        <w:t xml:space="preserve">Energy prices </w:t>
      </w:r>
      <w:r w:rsidRPr="619A90D3" w:rsidR="2C2507CB">
        <w:rPr>
          <w:rFonts w:ascii="Aptos Display" w:hAnsi="Aptos Display" w:eastAsia="Aptos Display" w:cs="Aptos Display" w:asciiTheme="majorAscii" w:hAnsiTheme="majorAscii" w:eastAsiaTheme="majorAscii" w:cstheme="majorAscii"/>
          <w:b w:val="0"/>
          <w:bCs w:val="0"/>
          <w:i w:val="0"/>
          <w:iCs w:val="0"/>
          <w:noProof w:val="0"/>
          <w:color w:val="auto"/>
          <w:sz w:val="21"/>
          <w:szCs w:val="21"/>
          <w:lang w:val="en-GB"/>
        </w:rPr>
        <w:t>remain</w:t>
      </w:r>
      <w:r w:rsidRPr="619A90D3" w:rsidR="2C2507CB">
        <w:rPr>
          <w:rFonts w:ascii="Aptos Display" w:hAnsi="Aptos Display" w:eastAsia="Aptos Display" w:cs="Aptos Display" w:asciiTheme="majorAscii" w:hAnsiTheme="majorAscii" w:eastAsiaTheme="majorAscii" w:cstheme="majorAscii"/>
          <w:b w:val="0"/>
          <w:bCs w:val="0"/>
          <w:i w:val="0"/>
          <w:iCs w:val="0"/>
          <w:noProof w:val="0"/>
          <w:color w:val="auto"/>
          <w:sz w:val="21"/>
          <w:szCs w:val="21"/>
          <w:lang w:val="en-GB"/>
        </w:rPr>
        <w:t xml:space="preserve"> a major operational challenge for recyclers. Chemical recycling requires high‑temperature cracking, partially offset by recovering process gas, but electricity costs </w:t>
      </w:r>
      <w:r w:rsidRPr="619A90D3" w:rsidR="2C2507CB">
        <w:rPr>
          <w:rFonts w:ascii="Aptos Display" w:hAnsi="Aptos Display" w:eastAsia="Aptos Display" w:cs="Aptos Display" w:asciiTheme="majorAscii" w:hAnsiTheme="majorAscii" w:eastAsiaTheme="majorAscii" w:cstheme="majorAscii"/>
          <w:b w:val="0"/>
          <w:bCs w:val="0"/>
          <w:i w:val="0"/>
          <w:iCs w:val="0"/>
          <w:noProof w:val="0"/>
          <w:color w:val="auto"/>
          <w:sz w:val="21"/>
          <w:szCs w:val="21"/>
          <w:lang w:val="en-GB"/>
        </w:rPr>
        <w:t>remain</w:t>
      </w:r>
      <w:r w:rsidRPr="619A90D3" w:rsidR="2C2507CB">
        <w:rPr>
          <w:rFonts w:ascii="Aptos Display" w:hAnsi="Aptos Display" w:eastAsia="Aptos Display" w:cs="Aptos Display" w:asciiTheme="majorAscii" w:hAnsiTheme="majorAscii" w:eastAsiaTheme="majorAscii" w:cstheme="majorAscii"/>
          <w:b w:val="0"/>
          <w:bCs w:val="0"/>
          <w:i w:val="0"/>
          <w:iCs w:val="0"/>
          <w:noProof w:val="0"/>
          <w:color w:val="auto"/>
          <w:sz w:val="21"/>
          <w:szCs w:val="21"/>
          <w:lang w:val="en-GB"/>
        </w:rPr>
        <w:t xml:space="preserve"> a significant barrier.</w:t>
      </w:r>
    </w:p>
    <w:p w:rsidR="1C88B1A3" w:rsidP="619A90D3" w:rsidRDefault="1C88B1A3" w14:paraId="47700E4C" w14:textId="71E70E00">
      <w:pPr>
        <w:spacing w:before="210" w:beforeAutospacing="off" w:after="210" w:afterAutospacing="off" w:line="300" w:lineRule="auto"/>
        <w:rPr>
          <w:rFonts w:ascii="Aptos Display" w:hAnsi="Aptos Display" w:eastAsia="Aptos Display" w:cs="Aptos Display" w:asciiTheme="majorAscii" w:hAnsiTheme="majorAscii" w:eastAsiaTheme="majorAscii" w:cstheme="majorAscii"/>
          <w:b w:val="0"/>
          <w:bCs w:val="0"/>
          <w:i w:val="0"/>
          <w:iCs w:val="0"/>
          <w:noProof w:val="0"/>
          <w:color w:val="auto"/>
          <w:sz w:val="21"/>
          <w:szCs w:val="21"/>
          <w:lang w:val="en-GB"/>
        </w:rPr>
      </w:pPr>
      <w:r w:rsidRPr="619A90D3" w:rsidR="1C88B1A3">
        <w:rPr>
          <w:rFonts w:ascii="Aptos Display" w:hAnsi="Aptos Display" w:eastAsia="Aptos Display" w:cs="Aptos Display" w:asciiTheme="majorAscii" w:hAnsiTheme="majorAscii" w:eastAsiaTheme="majorAscii" w:cstheme="majorAscii"/>
          <w:b w:val="0"/>
          <w:bCs w:val="0"/>
          <w:i w:val="0"/>
          <w:iCs w:val="0"/>
          <w:noProof w:val="0"/>
          <w:color w:val="auto"/>
          <w:sz w:val="21"/>
          <w:szCs w:val="21"/>
          <w:lang w:val="en-GB"/>
        </w:rPr>
        <w:t>V</w:t>
      </w:r>
      <w:r w:rsidRPr="619A90D3" w:rsidR="2C2507CB">
        <w:rPr>
          <w:rFonts w:ascii="Aptos Display" w:hAnsi="Aptos Display" w:eastAsia="Aptos Display" w:cs="Aptos Display" w:asciiTheme="majorAscii" w:hAnsiTheme="majorAscii" w:eastAsiaTheme="majorAscii" w:cstheme="majorAscii"/>
          <w:b w:val="0"/>
          <w:bCs w:val="0"/>
          <w:i w:val="0"/>
          <w:iCs w:val="0"/>
          <w:noProof w:val="0"/>
          <w:color w:val="auto"/>
          <w:sz w:val="21"/>
          <w:szCs w:val="21"/>
          <w:lang w:val="en-GB"/>
        </w:rPr>
        <w:t>ulnerabilities exposed by recent global events</w:t>
      </w:r>
      <w:r w:rsidRPr="619A90D3" w:rsidR="645658AE">
        <w:rPr>
          <w:rFonts w:ascii="Aptos Display" w:hAnsi="Aptos Display" w:eastAsia="Aptos Display" w:cs="Aptos Display" w:asciiTheme="majorAscii" w:hAnsiTheme="majorAscii" w:eastAsiaTheme="majorAscii" w:cstheme="majorAscii"/>
          <w:b w:val="0"/>
          <w:bCs w:val="0"/>
          <w:i w:val="0"/>
          <w:iCs w:val="0"/>
          <w:noProof w:val="0"/>
          <w:color w:val="auto"/>
          <w:sz w:val="21"/>
          <w:szCs w:val="21"/>
          <w:lang w:val="en-GB"/>
        </w:rPr>
        <w:t xml:space="preserve"> were discussed</w:t>
      </w:r>
      <w:r w:rsidRPr="619A90D3" w:rsidR="2C2507CB">
        <w:rPr>
          <w:rFonts w:ascii="Aptos Display" w:hAnsi="Aptos Display" w:eastAsia="Aptos Display" w:cs="Aptos Display" w:asciiTheme="majorAscii" w:hAnsiTheme="majorAscii" w:eastAsiaTheme="majorAscii" w:cstheme="majorAscii"/>
          <w:b w:val="0"/>
          <w:bCs w:val="0"/>
          <w:i w:val="0"/>
          <w:iCs w:val="0"/>
          <w:noProof w:val="0"/>
          <w:color w:val="auto"/>
          <w:sz w:val="21"/>
          <w:szCs w:val="21"/>
          <w:lang w:val="en-GB"/>
        </w:rPr>
        <w:t xml:space="preserve">. Domestic chemical recycling capacity strengthens UK supply chain resilience </w:t>
      </w:r>
      <w:r w:rsidRPr="619A90D3" w:rsidR="42BB55D1">
        <w:rPr>
          <w:rFonts w:ascii="Aptos Display" w:hAnsi="Aptos Display" w:eastAsia="Aptos Display" w:cs="Aptos Display" w:asciiTheme="majorAscii" w:hAnsiTheme="majorAscii" w:eastAsiaTheme="majorAscii" w:cstheme="majorAscii"/>
          <w:b w:val="0"/>
          <w:bCs w:val="0"/>
          <w:i w:val="0"/>
          <w:iCs w:val="0"/>
          <w:noProof w:val="0"/>
          <w:color w:val="auto"/>
          <w:sz w:val="21"/>
          <w:szCs w:val="21"/>
          <w:lang w:val="en-GB"/>
        </w:rPr>
        <w:t xml:space="preserve">for packaging and non-packaging </w:t>
      </w:r>
      <w:r w:rsidRPr="619A90D3" w:rsidR="13A4E43F">
        <w:rPr>
          <w:rFonts w:ascii="Aptos Display" w:hAnsi="Aptos Display" w:eastAsia="Aptos Display" w:cs="Aptos Display" w:asciiTheme="majorAscii" w:hAnsiTheme="majorAscii" w:eastAsiaTheme="majorAscii" w:cstheme="majorAscii"/>
          <w:b w:val="0"/>
          <w:bCs w:val="0"/>
          <w:i w:val="0"/>
          <w:iCs w:val="0"/>
          <w:noProof w:val="0"/>
          <w:color w:val="auto"/>
          <w:sz w:val="21"/>
          <w:szCs w:val="21"/>
          <w:lang w:val="en-GB"/>
        </w:rPr>
        <w:t>plastics and</w:t>
      </w:r>
      <w:r w:rsidRPr="619A90D3" w:rsidR="2C2507CB">
        <w:rPr>
          <w:rFonts w:ascii="Aptos Display" w:hAnsi="Aptos Display" w:eastAsia="Aptos Display" w:cs="Aptos Display" w:asciiTheme="majorAscii" w:hAnsiTheme="majorAscii" w:eastAsiaTheme="majorAscii" w:cstheme="majorAscii"/>
          <w:b w:val="0"/>
          <w:bCs w:val="0"/>
          <w:i w:val="0"/>
          <w:iCs w:val="0"/>
          <w:noProof w:val="0"/>
          <w:color w:val="auto"/>
          <w:sz w:val="21"/>
          <w:szCs w:val="21"/>
          <w:lang w:val="en-GB"/>
        </w:rPr>
        <w:t xml:space="preserve"> supports SAF</w:t>
      </w:r>
      <w:r w:rsidRPr="619A90D3" w:rsidR="4A88C9ED">
        <w:rPr>
          <w:rFonts w:ascii="Aptos Display" w:hAnsi="Aptos Display" w:eastAsia="Aptos Display" w:cs="Aptos Display" w:asciiTheme="majorAscii" w:hAnsiTheme="majorAscii" w:eastAsiaTheme="majorAscii" w:cstheme="majorAscii"/>
          <w:b w:val="0"/>
          <w:bCs w:val="0"/>
          <w:i w:val="0"/>
          <w:iCs w:val="0"/>
          <w:noProof w:val="0"/>
          <w:color w:val="auto"/>
          <w:sz w:val="21"/>
          <w:szCs w:val="21"/>
          <w:lang w:val="en-GB"/>
        </w:rPr>
        <w:t xml:space="preserve"> (Sustainable Aviation Fuel)</w:t>
      </w:r>
      <w:r w:rsidRPr="619A90D3" w:rsidR="2C2507CB">
        <w:rPr>
          <w:rFonts w:ascii="Aptos Display" w:hAnsi="Aptos Display" w:eastAsia="Aptos Display" w:cs="Aptos Display" w:asciiTheme="majorAscii" w:hAnsiTheme="majorAscii" w:eastAsiaTheme="majorAscii" w:cstheme="majorAscii"/>
          <w:b w:val="0"/>
          <w:bCs w:val="0"/>
          <w:i w:val="0"/>
          <w:iCs w:val="0"/>
          <w:noProof w:val="0"/>
          <w:color w:val="auto"/>
          <w:sz w:val="21"/>
          <w:szCs w:val="21"/>
          <w:lang w:val="en-GB"/>
        </w:rPr>
        <w:t xml:space="preserve"> production (plastic to fuel = recovery, not recycling).</w:t>
      </w:r>
    </w:p>
    <w:p w:rsidR="74E00EAF" w:rsidP="619A90D3" w:rsidRDefault="74E00EAF" w14:paraId="6AEA41C8" w14:textId="4FDA1E9F">
      <w:pPr>
        <w:spacing w:before="210" w:beforeAutospacing="off" w:after="210" w:afterAutospacing="off" w:line="300" w:lineRule="auto"/>
        <w:rPr>
          <w:rFonts w:ascii="Aptos Display" w:hAnsi="Aptos Display" w:eastAsia="Aptos Display" w:cs="Aptos Display" w:asciiTheme="majorAscii" w:hAnsiTheme="majorAscii" w:eastAsiaTheme="majorAscii" w:cstheme="majorAscii"/>
          <w:b w:val="0"/>
          <w:bCs w:val="0"/>
          <w:i w:val="0"/>
          <w:iCs w:val="0"/>
          <w:noProof w:val="0"/>
          <w:color w:val="auto"/>
          <w:sz w:val="21"/>
          <w:szCs w:val="21"/>
          <w:lang w:val="en-GB"/>
        </w:rPr>
      </w:pPr>
      <w:r w:rsidRPr="0BCC1BFE" w:rsidR="12E9092C">
        <w:rPr>
          <w:rFonts w:ascii="Aptos Display" w:hAnsi="Aptos Display" w:eastAsia="Aptos Display" w:cs="Aptos Display" w:asciiTheme="majorAscii" w:hAnsiTheme="majorAscii" w:eastAsiaTheme="majorAscii" w:cstheme="majorAscii"/>
          <w:b w:val="0"/>
          <w:bCs w:val="0"/>
          <w:i w:val="0"/>
          <w:iCs w:val="0"/>
          <w:noProof w:val="0"/>
          <w:color w:val="auto"/>
          <w:sz w:val="21"/>
          <w:szCs w:val="21"/>
          <w:lang w:val="en-GB"/>
        </w:rPr>
        <w:t xml:space="preserve">It was </w:t>
      </w:r>
      <w:r w:rsidRPr="0BCC1BFE" w:rsidR="7BCF5B67">
        <w:rPr>
          <w:rFonts w:ascii="Aptos Display" w:hAnsi="Aptos Display" w:eastAsia="Aptos Display" w:cs="Aptos Display" w:asciiTheme="majorAscii" w:hAnsiTheme="majorAscii" w:eastAsiaTheme="majorAscii" w:cstheme="majorAscii"/>
          <w:b w:val="0"/>
          <w:bCs w:val="0"/>
          <w:i w:val="0"/>
          <w:iCs w:val="0"/>
          <w:noProof w:val="0"/>
          <w:color w:val="auto"/>
          <w:sz w:val="21"/>
          <w:szCs w:val="21"/>
          <w:lang w:val="en-GB"/>
        </w:rPr>
        <w:t xml:space="preserve">noted </w:t>
      </w:r>
      <w:r w:rsidRPr="0BCC1BFE" w:rsidR="750F4035">
        <w:rPr>
          <w:rFonts w:ascii="Aptos Display" w:hAnsi="Aptos Display" w:eastAsia="Aptos Display" w:cs="Aptos Display" w:asciiTheme="majorAscii" w:hAnsiTheme="majorAscii" w:eastAsiaTheme="majorAscii" w:cstheme="majorAscii"/>
          <w:b w:val="0"/>
          <w:bCs w:val="0"/>
          <w:i w:val="0"/>
          <w:iCs w:val="0"/>
          <w:noProof w:val="0"/>
          <w:color w:val="auto"/>
          <w:sz w:val="21"/>
          <w:szCs w:val="21"/>
          <w:lang w:val="en-GB"/>
        </w:rPr>
        <w:t xml:space="preserve">that there are </w:t>
      </w:r>
      <w:r w:rsidRPr="0BCC1BFE" w:rsidR="7BCF5B67">
        <w:rPr>
          <w:rFonts w:ascii="Aptos Display" w:hAnsi="Aptos Display" w:eastAsia="Aptos Display" w:cs="Aptos Display" w:asciiTheme="majorAscii" w:hAnsiTheme="majorAscii" w:eastAsiaTheme="majorAscii" w:cstheme="majorAscii"/>
          <w:b w:val="0"/>
          <w:bCs w:val="0"/>
          <w:i w:val="0"/>
          <w:iCs w:val="0"/>
          <w:noProof w:val="0"/>
          <w:color w:val="auto"/>
          <w:sz w:val="21"/>
          <w:szCs w:val="21"/>
          <w:lang w:val="en-GB"/>
        </w:rPr>
        <w:t>narrowing cost differences between virgin and recycled materials due to oil price fluctuations</w:t>
      </w:r>
      <w:r w:rsidRPr="0BCC1BFE" w:rsidR="49D64CDC">
        <w:rPr>
          <w:rFonts w:ascii="Aptos Display" w:hAnsi="Aptos Display" w:eastAsia="Aptos Display" w:cs="Aptos Display" w:asciiTheme="majorAscii" w:hAnsiTheme="majorAscii" w:eastAsiaTheme="majorAscii" w:cstheme="majorAscii"/>
          <w:b w:val="0"/>
          <w:bCs w:val="0"/>
          <w:i w:val="0"/>
          <w:iCs w:val="0"/>
          <w:noProof w:val="0"/>
          <w:color w:val="auto"/>
          <w:sz w:val="21"/>
          <w:szCs w:val="21"/>
          <w:lang w:val="en-GB"/>
        </w:rPr>
        <w:t>, though costs are very changeable.</w:t>
      </w:r>
    </w:p>
    <w:p w:rsidR="6A435EF2" w:rsidP="0BCC1BFE" w:rsidRDefault="6A435EF2" w14:paraId="04A70728" w14:textId="12B3E19D">
      <w:pPr>
        <w:pStyle w:val="Normal"/>
        <w:suppressLineNumbers w:val="0"/>
        <w:bidi w:val="0"/>
        <w:spacing w:before="210" w:beforeAutospacing="off" w:after="210" w:afterAutospacing="off" w:line="300" w:lineRule="auto"/>
        <w:ind w:left="0" w:right="0"/>
        <w:jc w:val="left"/>
        <w:rPr>
          <w:rFonts w:ascii="Aptos Display" w:hAnsi="Aptos Display" w:eastAsia="Aptos Display" w:cs="Aptos Display" w:asciiTheme="majorAscii" w:hAnsiTheme="majorAscii" w:eastAsiaTheme="majorAscii" w:cstheme="majorAscii"/>
          <w:b w:val="0"/>
          <w:bCs w:val="0"/>
          <w:i w:val="0"/>
          <w:iCs w:val="0"/>
          <w:noProof w:val="0"/>
          <w:color w:val="auto"/>
          <w:sz w:val="21"/>
          <w:szCs w:val="21"/>
          <w:lang w:val="en-GB"/>
        </w:rPr>
      </w:pPr>
      <w:r w:rsidRPr="0BCC1BFE" w:rsidR="57468876">
        <w:rPr>
          <w:rFonts w:ascii="Aptos Display" w:hAnsi="Aptos Display" w:eastAsia="Aptos Display" w:cs="Aptos Display" w:asciiTheme="majorAscii" w:hAnsiTheme="majorAscii" w:eastAsiaTheme="majorAscii" w:cstheme="majorAscii"/>
          <w:b w:val="0"/>
          <w:bCs w:val="0"/>
          <w:i w:val="0"/>
          <w:iCs w:val="0"/>
          <w:noProof w:val="0"/>
          <w:color w:val="auto"/>
          <w:sz w:val="21"/>
          <w:szCs w:val="21"/>
          <w:lang w:val="en-GB"/>
        </w:rPr>
        <w:t xml:space="preserve">The Chair </w:t>
      </w:r>
      <w:r w:rsidRPr="0BCC1BFE" w:rsidR="3F522478">
        <w:rPr>
          <w:rFonts w:ascii="Aptos Display" w:hAnsi="Aptos Display" w:eastAsia="Aptos Display" w:cs="Aptos Display" w:asciiTheme="majorAscii" w:hAnsiTheme="majorAscii" w:eastAsiaTheme="majorAscii" w:cstheme="majorAscii"/>
          <w:b w:val="0"/>
          <w:bCs w:val="0"/>
          <w:i w:val="0"/>
          <w:iCs w:val="0"/>
          <w:noProof w:val="0"/>
          <w:color w:val="auto"/>
          <w:sz w:val="21"/>
          <w:szCs w:val="21"/>
          <w:lang w:val="en-GB"/>
        </w:rPr>
        <w:t xml:space="preserve">requested a </w:t>
      </w:r>
      <w:r w:rsidRPr="0BCC1BFE" w:rsidR="3F522478">
        <w:rPr>
          <w:rFonts w:ascii="Aptos Display" w:hAnsi="Aptos Display" w:eastAsia="Aptos Display" w:cs="Aptos Display" w:asciiTheme="majorAscii" w:hAnsiTheme="majorAscii" w:eastAsiaTheme="majorAscii" w:cstheme="majorAscii"/>
          <w:b w:val="1"/>
          <w:bCs w:val="1"/>
          <w:i w:val="0"/>
          <w:iCs w:val="0"/>
          <w:noProof w:val="0"/>
          <w:color w:val="auto"/>
          <w:sz w:val="21"/>
          <w:szCs w:val="21"/>
          <w:lang w:val="en-GB"/>
        </w:rPr>
        <w:t>breakdown of energy use</w:t>
      </w:r>
      <w:r w:rsidRPr="0BCC1BFE" w:rsidR="3F522478">
        <w:rPr>
          <w:rFonts w:ascii="Aptos Display" w:hAnsi="Aptos Display" w:eastAsia="Aptos Display" w:cs="Aptos Display" w:asciiTheme="majorAscii" w:hAnsiTheme="majorAscii" w:eastAsiaTheme="majorAscii" w:cstheme="majorAscii"/>
          <w:b w:val="0"/>
          <w:bCs w:val="0"/>
          <w:i w:val="0"/>
          <w:iCs w:val="0"/>
          <w:noProof w:val="0"/>
          <w:color w:val="auto"/>
          <w:sz w:val="21"/>
          <w:szCs w:val="21"/>
          <w:lang w:val="en-GB"/>
        </w:rPr>
        <w:t xml:space="preserve"> of different technologies to be shared.</w:t>
      </w:r>
    </w:p>
    <w:p w:rsidR="0F02D862" w:rsidP="619A90D3" w:rsidRDefault="0F02D862" w14:paraId="669C8D68" w14:textId="6001E40A">
      <w:pPr>
        <w:pStyle w:val="Heading3"/>
        <w:spacing w:before="246" w:beforeAutospacing="off" w:after="246" w:afterAutospacing="off" w:line="300" w:lineRule="auto"/>
        <w:rPr>
          <w:rFonts w:ascii="Aptos Display" w:hAnsi="Aptos Display" w:eastAsia="Aptos Display" w:cs="Aptos Display" w:asciiTheme="majorAscii" w:hAnsiTheme="majorAscii" w:eastAsiaTheme="majorAscii" w:cstheme="majorAscii"/>
          <w:b w:val="1"/>
          <w:bCs w:val="1"/>
          <w:i w:val="0"/>
          <w:iCs w:val="0"/>
          <w:noProof w:val="0"/>
          <w:color w:val="auto"/>
          <w:sz w:val="24"/>
          <w:szCs w:val="24"/>
          <w:lang w:val="en-GB"/>
        </w:rPr>
      </w:pPr>
      <w:r w:rsidRPr="619A90D3" w:rsidR="0F02D862">
        <w:rPr>
          <w:rFonts w:ascii="Aptos Display" w:hAnsi="Aptos Display" w:eastAsia="Aptos Display" w:cs="Aptos Display" w:asciiTheme="majorAscii" w:hAnsiTheme="majorAscii" w:eastAsiaTheme="majorAscii" w:cstheme="majorAscii"/>
          <w:b w:val="1"/>
          <w:bCs w:val="1"/>
          <w:i w:val="0"/>
          <w:iCs w:val="0"/>
          <w:noProof w:val="0"/>
          <w:color w:val="auto"/>
          <w:sz w:val="24"/>
          <w:szCs w:val="24"/>
          <w:lang w:val="en-GB"/>
        </w:rPr>
        <w:t xml:space="preserve">Policy and Investment Opportunities </w:t>
      </w:r>
    </w:p>
    <w:p w:rsidR="2C2507CB" w:rsidP="619A90D3" w:rsidRDefault="2C2507CB" w14:paraId="33E2EAD6" w14:textId="302758FE">
      <w:pPr>
        <w:pStyle w:val="ListParagraph"/>
        <w:numPr>
          <w:ilvl w:val="0"/>
          <w:numId w:val="10"/>
        </w:numPr>
        <w:spacing w:before="0" w:beforeAutospacing="off" w:after="0" w:afterAutospacing="off" w:line="300" w:lineRule="auto"/>
        <w:rPr>
          <w:rFonts w:ascii="Aptos Display" w:hAnsi="Aptos Display" w:eastAsia="Aptos Display" w:cs="Aptos Display" w:asciiTheme="majorAscii" w:hAnsiTheme="majorAscii" w:eastAsiaTheme="majorAscii" w:cstheme="majorAscii"/>
          <w:b w:val="0"/>
          <w:bCs w:val="0"/>
          <w:i w:val="0"/>
          <w:iCs w:val="0"/>
          <w:noProof w:val="0"/>
          <w:color w:val="auto"/>
          <w:sz w:val="21"/>
          <w:szCs w:val="21"/>
          <w:lang w:val="en-GB"/>
        </w:rPr>
      </w:pPr>
      <w:r w:rsidRPr="619A90D3" w:rsidR="2C2507CB">
        <w:rPr>
          <w:rFonts w:ascii="Aptos Display" w:hAnsi="Aptos Display" w:eastAsia="Aptos Display" w:cs="Aptos Display" w:asciiTheme="majorAscii" w:hAnsiTheme="majorAscii" w:eastAsiaTheme="majorAscii" w:cstheme="majorAscii"/>
          <w:b w:val="0"/>
          <w:bCs w:val="0"/>
          <w:i w:val="0"/>
          <w:iCs w:val="0"/>
          <w:noProof w:val="0"/>
          <w:color w:val="auto"/>
          <w:sz w:val="21"/>
          <w:szCs w:val="21"/>
          <w:lang w:val="en-GB"/>
        </w:rPr>
        <w:t xml:space="preserve">Chemical recycling will </w:t>
      </w:r>
      <w:r w:rsidRPr="619A90D3" w:rsidR="5287E306">
        <w:rPr>
          <w:rFonts w:ascii="Aptos Display" w:hAnsi="Aptos Display" w:eastAsia="Aptos Display" w:cs="Aptos Display" w:asciiTheme="majorAscii" w:hAnsiTheme="majorAscii" w:eastAsiaTheme="majorAscii" w:cstheme="majorAscii"/>
          <w:b w:val="0"/>
          <w:bCs w:val="0"/>
          <w:i w:val="0"/>
          <w:iCs w:val="0"/>
          <w:noProof w:val="0"/>
          <w:color w:val="auto"/>
          <w:sz w:val="21"/>
          <w:szCs w:val="21"/>
          <w:lang w:val="en-GB"/>
        </w:rPr>
        <w:t>continue to be a nic</w:t>
      </w:r>
      <w:r w:rsidRPr="619A90D3" w:rsidR="5287E306">
        <w:rPr>
          <w:rFonts w:ascii="Aptos Display" w:hAnsi="Aptos Display" w:eastAsia="Aptos Display" w:cs="Aptos Display" w:asciiTheme="majorAscii" w:hAnsiTheme="majorAscii" w:eastAsiaTheme="majorAscii" w:cstheme="majorAscii"/>
          <w:b w:val="0"/>
          <w:bCs w:val="0"/>
          <w:i w:val="0"/>
          <w:iCs w:val="0"/>
          <w:noProof w:val="0"/>
          <w:color w:val="auto"/>
          <w:sz w:val="21"/>
          <w:szCs w:val="21"/>
          <w:lang w:val="en-GB"/>
        </w:rPr>
        <w:t>he provider of hydrocarbons</w:t>
      </w:r>
      <w:r w:rsidRPr="619A90D3" w:rsidR="21AF8F06">
        <w:rPr>
          <w:rFonts w:ascii="Aptos Display" w:hAnsi="Aptos Display" w:eastAsia="Aptos Display" w:cs="Aptos Display" w:asciiTheme="majorAscii" w:hAnsiTheme="majorAscii" w:eastAsiaTheme="majorAscii" w:cstheme="majorAscii"/>
          <w:b w:val="0"/>
          <w:bCs w:val="0"/>
          <w:i w:val="0"/>
          <w:iCs w:val="0"/>
          <w:noProof w:val="0"/>
          <w:color w:val="auto"/>
          <w:sz w:val="21"/>
          <w:szCs w:val="21"/>
          <w:lang w:val="en-GB"/>
        </w:rPr>
        <w:t xml:space="preserve">. It </w:t>
      </w:r>
      <w:r w:rsidRPr="619A90D3" w:rsidR="2C2507CB">
        <w:rPr>
          <w:rFonts w:ascii="Aptos Display" w:hAnsi="Aptos Display" w:eastAsia="Aptos Display" w:cs="Aptos Display" w:asciiTheme="majorAscii" w:hAnsiTheme="majorAscii" w:eastAsiaTheme="majorAscii" w:cstheme="majorAscii"/>
          <w:b w:val="0"/>
          <w:bCs w:val="0"/>
          <w:i w:val="0"/>
          <w:iCs w:val="0"/>
          <w:noProof w:val="0"/>
          <w:color w:val="auto"/>
          <w:sz w:val="21"/>
          <w:szCs w:val="21"/>
          <w:lang w:val="en-GB"/>
        </w:rPr>
        <w:t xml:space="preserve">provides </w:t>
      </w:r>
      <w:r w:rsidRPr="619A90D3" w:rsidR="2C2507CB">
        <w:rPr>
          <w:rFonts w:ascii="Aptos Display" w:hAnsi="Aptos Display" w:eastAsia="Aptos Display" w:cs="Aptos Display" w:asciiTheme="majorAscii" w:hAnsiTheme="majorAscii" w:eastAsiaTheme="majorAscii" w:cstheme="majorAscii"/>
          <w:b w:val="0"/>
          <w:bCs w:val="0"/>
          <w:i w:val="0"/>
          <w:iCs w:val="0"/>
          <w:noProof w:val="0"/>
          <w:color w:val="auto"/>
          <w:sz w:val="21"/>
          <w:szCs w:val="21"/>
          <w:lang w:val="en-GB"/>
        </w:rPr>
        <w:t xml:space="preserve">mandated </w:t>
      </w:r>
      <w:r w:rsidRPr="619A90D3" w:rsidR="2C2507CB">
        <w:rPr>
          <w:rFonts w:ascii="Aptos Display" w:hAnsi="Aptos Display" w:eastAsia="Aptos Display" w:cs="Aptos Display" w:asciiTheme="majorAscii" w:hAnsiTheme="majorAscii" w:eastAsiaTheme="majorAscii" w:cstheme="majorAscii"/>
          <w:b w:val="0"/>
          <w:bCs w:val="0"/>
          <w:i w:val="0"/>
          <w:iCs w:val="0"/>
          <w:noProof w:val="0"/>
          <w:color w:val="auto"/>
          <w:sz w:val="21"/>
          <w:szCs w:val="21"/>
          <w:lang w:val="en-GB"/>
        </w:rPr>
        <w:t>recycled content</w:t>
      </w:r>
      <w:r w:rsidRPr="619A90D3" w:rsidR="0AE2FA50">
        <w:rPr>
          <w:rFonts w:ascii="Aptos Display" w:hAnsi="Aptos Display" w:eastAsia="Aptos Display" w:cs="Aptos Display" w:asciiTheme="majorAscii" w:hAnsiTheme="majorAscii" w:eastAsiaTheme="majorAscii" w:cstheme="majorAscii"/>
          <w:b w:val="0"/>
          <w:bCs w:val="0"/>
          <w:i w:val="0"/>
          <w:iCs w:val="0"/>
          <w:noProof w:val="0"/>
          <w:color w:val="auto"/>
          <w:sz w:val="21"/>
          <w:szCs w:val="21"/>
          <w:lang w:val="en-GB"/>
        </w:rPr>
        <w:t xml:space="preserve">, </w:t>
      </w:r>
      <w:r w:rsidRPr="619A90D3" w:rsidR="3C347E24">
        <w:rPr>
          <w:rFonts w:ascii="Aptos Display" w:hAnsi="Aptos Display" w:eastAsia="Aptos Display" w:cs="Aptos Display" w:asciiTheme="majorAscii" w:hAnsiTheme="majorAscii" w:eastAsiaTheme="majorAscii" w:cstheme="majorAscii"/>
          <w:b w:val="0"/>
          <w:bCs w:val="0"/>
          <w:i w:val="0"/>
          <w:iCs w:val="0"/>
          <w:noProof w:val="0"/>
          <w:color w:val="auto"/>
          <w:sz w:val="21"/>
          <w:szCs w:val="21"/>
          <w:lang w:val="en-GB"/>
        </w:rPr>
        <w:t>a mandate whi</w:t>
      </w:r>
      <w:r w:rsidRPr="619A90D3" w:rsidR="3C347E24">
        <w:rPr>
          <w:rFonts w:ascii="Aptos Display" w:hAnsi="Aptos Display" w:eastAsia="Aptos Display" w:cs="Aptos Display" w:asciiTheme="majorAscii" w:hAnsiTheme="majorAscii" w:eastAsiaTheme="majorAscii" w:cstheme="majorAscii"/>
          <w:b w:val="0"/>
          <w:bCs w:val="0"/>
          <w:i w:val="0"/>
          <w:iCs w:val="0"/>
          <w:noProof w:val="0"/>
          <w:color w:val="auto"/>
          <w:sz w:val="21"/>
          <w:szCs w:val="21"/>
          <w:lang w:val="en-GB"/>
        </w:rPr>
        <w:t xml:space="preserve">ch </w:t>
      </w:r>
      <w:r w:rsidRPr="619A90D3" w:rsidR="5881F181">
        <w:rPr>
          <w:rFonts w:ascii="Aptos Display" w:hAnsi="Aptos Display" w:eastAsia="Aptos Display" w:cs="Aptos Display" w:asciiTheme="majorAscii" w:hAnsiTheme="majorAscii" w:eastAsiaTheme="majorAscii" w:cstheme="majorAscii"/>
          <w:b w:val="0"/>
          <w:bCs w:val="0"/>
          <w:i w:val="0"/>
          <w:iCs w:val="0"/>
          <w:noProof w:val="0"/>
          <w:color w:val="auto"/>
          <w:sz w:val="21"/>
          <w:szCs w:val="21"/>
          <w:lang w:val="en-GB"/>
        </w:rPr>
        <w:t xml:space="preserve">should create better incentives to recycle material in the UK. </w:t>
      </w:r>
    </w:p>
    <w:p w:rsidR="2C2507CB" w:rsidP="619A90D3" w:rsidRDefault="2C2507CB" w14:paraId="1AFEB750" w14:textId="7A25CE5F">
      <w:pPr>
        <w:pStyle w:val="ListParagraph"/>
        <w:numPr>
          <w:ilvl w:val="0"/>
          <w:numId w:val="10"/>
        </w:numPr>
        <w:spacing w:before="0" w:beforeAutospacing="off" w:after="0" w:afterAutospacing="off" w:line="300" w:lineRule="auto"/>
        <w:rPr>
          <w:rFonts w:ascii="Aptos Display" w:hAnsi="Aptos Display" w:eastAsia="Aptos Display" w:cs="Aptos Display" w:asciiTheme="majorAscii" w:hAnsiTheme="majorAscii" w:eastAsiaTheme="majorAscii" w:cstheme="majorAscii"/>
          <w:b w:val="0"/>
          <w:bCs w:val="0"/>
          <w:i w:val="0"/>
          <w:iCs w:val="0"/>
          <w:noProof w:val="0"/>
          <w:color w:val="auto"/>
          <w:sz w:val="21"/>
          <w:szCs w:val="21"/>
          <w:lang w:val="en-GB"/>
        </w:rPr>
      </w:pPr>
      <w:r w:rsidRPr="619A90D3" w:rsidR="2C2507CB">
        <w:rPr>
          <w:rFonts w:ascii="Aptos Display" w:hAnsi="Aptos Display" w:eastAsia="Aptos Display" w:cs="Aptos Display" w:asciiTheme="majorAscii" w:hAnsiTheme="majorAscii" w:eastAsiaTheme="majorAscii" w:cstheme="majorAscii"/>
          <w:b w:val="0"/>
          <w:bCs w:val="0"/>
          <w:i w:val="0"/>
          <w:iCs w:val="0"/>
          <w:noProof w:val="0"/>
          <w:color w:val="auto"/>
          <w:sz w:val="21"/>
          <w:szCs w:val="21"/>
          <w:lang w:val="en-GB"/>
        </w:rPr>
        <w:t xml:space="preserve">EU </w:t>
      </w:r>
      <w:r w:rsidRPr="619A90D3" w:rsidR="2C2507CB">
        <w:rPr>
          <w:rFonts w:ascii="Aptos Display" w:hAnsi="Aptos Display" w:eastAsia="Aptos Display" w:cs="Aptos Display" w:asciiTheme="majorAscii" w:hAnsiTheme="majorAscii" w:eastAsiaTheme="majorAscii" w:cstheme="majorAscii"/>
          <w:b w:val="0"/>
          <w:bCs w:val="0"/>
          <w:i w:val="0"/>
          <w:iCs w:val="0"/>
          <w:noProof w:val="0"/>
          <w:color w:val="auto"/>
          <w:sz w:val="21"/>
          <w:szCs w:val="21"/>
          <w:lang w:val="en-GB"/>
        </w:rPr>
        <w:t>requires</w:t>
      </w:r>
      <w:r w:rsidRPr="619A90D3" w:rsidR="2C2507CB">
        <w:rPr>
          <w:rFonts w:ascii="Aptos Display" w:hAnsi="Aptos Display" w:eastAsia="Aptos Display" w:cs="Aptos Display" w:asciiTheme="majorAscii" w:hAnsiTheme="majorAscii" w:eastAsiaTheme="majorAscii" w:cstheme="majorAscii"/>
          <w:b w:val="0"/>
          <w:bCs w:val="0"/>
          <w:i w:val="0"/>
          <w:iCs w:val="0"/>
          <w:noProof w:val="0"/>
          <w:color w:val="auto"/>
          <w:sz w:val="21"/>
          <w:szCs w:val="21"/>
          <w:lang w:val="en-GB"/>
        </w:rPr>
        <w:t xml:space="preserve"> </w:t>
      </w:r>
      <w:r w:rsidRPr="619A90D3" w:rsidR="2C2507CB">
        <w:rPr>
          <w:rFonts w:ascii="Aptos Display" w:hAnsi="Aptos Display" w:eastAsia="Aptos Display" w:cs="Aptos Display" w:asciiTheme="majorAscii" w:hAnsiTheme="majorAscii" w:eastAsiaTheme="majorAscii" w:cstheme="majorAscii"/>
          <w:b w:val="0"/>
          <w:bCs w:val="0"/>
          <w:i w:val="0"/>
          <w:iCs w:val="0"/>
          <w:noProof w:val="0"/>
          <w:color w:val="auto"/>
          <w:sz w:val="21"/>
          <w:szCs w:val="21"/>
          <w:lang w:val="en-GB"/>
        </w:rPr>
        <w:t>10%</w:t>
      </w:r>
      <w:r w:rsidRPr="619A90D3" w:rsidR="2C2507CB">
        <w:rPr>
          <w:rFonts w:ascii="Aptos Display" w:hAnsi="Aptos Display" w:eastAsia="Aptos Display" w:cs="Aptos Display" w:asciiTheme="majorAscii" w:hAnsiTheme="majorAscii" w:eastAsiaTheme="majorAscii" w:cstheme="majorAscii"/>
          <w:b w:val="0"/>
          <w:bCs w:val="0"/>
          <w:i w:val="0"/>
          <w:iCs w:val="0"/>
          <w:noProof w:val="0"/>
          <w:color w:val="auto"/>
          <w:sz w:val="21"/>
          <w:szCs w:val="21"/>
          <w:lang w:val="en-GB"/>
        </w:rPr>
        <w:t xml:space="preserve"> recycled content (mandatory); UK’s </w:t>
      </w:r>
      <w:r w:rsidRPr="619A90D3" w:rsidR="2C2507CB">
        <w:rPr>
          <w:rFonts w:ascii="Aptos Display" w:hAnsi="Aptos Display" w:eastAsia="Aptos Display" w:cs="Aptos Display" w:asciiTheme="majorAscii" w:hAnsiTheme="majorAscii" w:eastAsiaTheme="majorAscii" w:cstheme="majorAscii"/>
          <w:b w:val="0"/>
          <w:bCs w:val="0"/>
          <w:i w:val="0"/>
          <w:iCs w:val="0"/>
          <w:noProof w:val="0"/>
          <w:color w:val="auto"/>
          <w:sz w:val="21"/>
          <w:szCs w:val="21"/>
          <w:lang w:val="en-GB"/>
        </w:rPr>
        <w:t>30%</w:t>
      </w:r>
      <w:r w:rsidRPr="619A90D3" w:rsidR="2C2507CB">
        <w:rPr>
          <w:rFonts w:ascii="Aptos Display" w:hAnsi="Aptos Display" w:eastAsia="Aptos Display" w:cs="Aptos Display" w:asciiTheme="majorAscii" w:hAnsiTheme="majorAscii" w:eastAsiaTheme="majorAscii" w:cstheme="majorAscii"/>
          <w:b w:val="0"/>
          <w:bCs w:val="0"/>
          <w:i w:val="0"/>
          <w:iCs w:val="0"/>
          <w:noProof w:val="0"/>
          <w:color w:val="auto"/>
          <w:sz w:val="21"/>
          <w:szCs w:val="21"/>
          <w:lang w:val="en-GB"/>
        </w:rPr>
        <w:t xml:space="preserve"> </w:t>
      </w:r>
      <w:r w:rsidRPr="619A90D3" w:rsidR="2C2507CB">
        <w:rPr>
          <w:rFonts w:ascii="Aptos Display" w:hAnsi="Aptos Display" w:eastAsia="Aptos Display" w:cs="Aptos Display" w:asciiTheme="majorAscii" w:hAnsiTheme="majorAscii" w:eastAsiaTheme="majorAscii" w:cstheme="majorAscii"/>
          <w:b w:val="0"/>
          <w:bCs w:val="0"/>
          <w:i w:val="0"/>
          <w:iCs w:val="0"/>
          <w:noProof w:val="0"/>
          <w:color w:val="auto"/>
          <w:sz w:val="21"/>
          <w:szCs w:val="21"/>
          <w:lang w:val="en-GB"/>
        </w:rPr>
        <w:t>remains</w:t>
      </w:r>
      <w:r w:rsidRPr="619A90D3" w:rsidR="2C2507CB">
        <w:rPr>
          <w:rFonts w:ascii="Aptos Display" w:hAnsi="Aptos Display" w:eastAsia="Aptos Display" w:cs="Aptos Display" w:asciiTheme="majorAscii" w:hAnsiTheme="majorAscii" w:eastAsiaTheme="majorAscii" w:cstheme="majorAscii"/>
          <w:b w:val="0"/>
          <w:bCs w:val="0"/>
          <w:i w:val="0"/>
          <w:iCs w:val="0"/>
          <w:noProof w:val="0"/>
          <w:color w:val="auto"/>
          <w:sz w:val="21"/>
          <w:szCs w:val="21"/>
          <w:lang w:val="en-GB"/>
        </w:rPr>
        <w:t xml:space="preserve"> optional unless selling into the EU.</w:t>
      </w:r>
      <w:r w:rsidRPr="619A90D3" w:rsidR="4125D826">
        <w:rPr>
          <w:rFonts w:ascii="Aptos Display" w:hAnsi="Aptos Display" w:eastAsia="Aptos Display" w:cs="Aptos Display" w:asciiTheme="majorAscii" w:hAnsiTheme="majorAscii" w:eastAsiaTheme="majorAscii" w:cstheme="majorAscii"/>
          <w:b w:val="0"/>
          <w:bCs w:val="0"/>
          <w:i w:val="0"/>
          <w:iCs w:val="0"/>
          <w:noProof w:val="0"/>
          <w:color w:val="auto"/>
          <w:sz w:val="21"/>
          <w:szCs w:val="21"/>
          <w:lang w:val="en-GB"/>
        </w:rPr>
        <w:t xml:space="preserve"> Considerable thought should go into alignment with EU/UK reg</w:t>
      </w:r>
      <w:r w:rsidRPr="619A90D3" w:rsidR="4125D826">
        <w:rPr>
          <w:rFonts w:ascii="Aptos Display" w:hAnsi="Aptos Display" w:eastAsia="Aptos Display" w:cs="Aptos Display" w:asciiTheme="majorAscii" w:hAnsiTheme="majorAscii" w:eastAsiaTheme="majorAscii" w:cstheme="majorAscii"/>
          <w:b w:val="0"/>
          <w:bCs w:val="0"/>
          <w:i w:val="0"/>
          <w:iCs w:val="0"/>
          <w:noProof w:val="0"/>
          <w:color w:val="auto"/>
          <w:sz w:val="21"/>
          <w:szCs w:val="21"/>
          <w:lang w:val="en-GB"/>
        </w:rPr>
        <w:t xml:space="preserve">ulation, given the extensive crossover in supply chain. </w:t>
      </w:r>
    </w:p>
    <w:p w:rsidR="2C2507CB" w:rsidP="619A90D3" w:rsidRDefault="2C2507CB" w14:paraId="3E15D721" w14:textId="6E370242">
      <w:pPr>
        <w:pStyle w:val="ListParagraph"/>
        <w:numPr>
          <w:ilvl w:val="0"/>
          <w:numId w:val="10"/>
        </w:numPr>
        <w:spacing w:before="0" w:beforeAutospacing="off" w:after="0" w:afterAutospacing="off" w:line="300" w:lineRule="auto"/>
        <w:rPr>
          <w:rFonts w:ascii="Aptos Display" w:hAnsi="Aptos Display" w:eastAsia="Aptos Display" w:cs="Aptos Display" w:asciiTheme="majorAscii" w:hAnsiTheme="majorAscii" w:eastAsiaTheme="majorAscii" w:cstheme="majorAscii"/>
          <w:b w:val="0"/>
          <w:bCs w:val="0"/>
          <w:i w:val="0"/>
          <w:iCs w:val="0"/>
          <w:noProof w:val="0"/>
          <w:color w:val="auto"/>
          <w:sz w:val="21"/>
          <w:szCs w:val="21"/>
          <w:lang w:val="en-GB"/>
        </w:rPr>
      </w:pPr>
      <w:r w:rsidRPr="619A90D3" w:rsidR="2C2507CB">
        <w:rPr>
          <w:rFonts w:ascii="Aptos Display" w:hAnsi="Aptos Display" w:eastAsia="Aptos Display" w:cs="Aptos Display" w:asciiTheme="majorAscii" w:hAnsiTheme="majorAscii" w:eastAsiaTheme="majorAscii" w:cstheme="majorAscii"/>
          <w:b w:val="0"/>
          <w:bCs w:val="0"/>
          <w:i w:val="0"/>
          <w:iCs w:val="0"/>
          <w:noProof w:val="0"/>
          <w:color w:val="auto"/>
          <w:sz w:val="21"/>
          <w:szCs w:val="21"/>
          <w:lang w:val="en-GB"/>
        </w:rPr>
        <w:t xml:space="preserve">UK has an opportunity for first‑mover advantage through HE </w:t>
      </w:r>
      <w:r w:rsidRPr="619A90D3" w:rsidR="2C2507CB">
        <w:rPr>
          <w:rFonts w:ascii="Aptos Display" w:hAnsi="Aptos Display" w:eastAsia="Aptos Display" w:cs="Aptos Display" w:asciiTheme="majorAscii" w:hAnsiTheme="majorAscii" w:eastAsiaTheme="majorAscii" w:cstheme="majorAscii"/>
          <w:b w:val="0"/>
          <w:bCs w:val="0"/>
          <w:i w:val="0"/>
          <w:iCs w:val="0"/>
          <w:noProof w:val="0"/>
          <w:color w:val="auto"/>
          <w:sz w:val="21"/>
          <w:szCs w:val="21"/>
          <w:lang w:val="en-GB"/>
        </w:rPr>
        <w:t>sector</w:t>
      </w:r>
      <w:r w:rsidRPr="619A90D3" w:rsidR="2C2507CB">
        <w:rPr>
          <w:rFonts w:ascii="Aptos Display" w:hAnsi="Aptos Display" w:eastAsia="Aptos Display" w:cs="Aptos Display" w:asciiTheme="majorAscii" w:hAnsiTheme="majorAscii" w:eastAsiaTheme="majorAscii" w:cstheme="majorAscii"/>
          <w:b w:val="0"/>
          <w:bCs w:val="0"/>
          <w:i w:val="0"/>
          <w:iCs w:val="0"/>
          <w:noProof w:val="0"/>
          <w:color w:val="auto"/>
          <w:sz w:val="21"/>
          <w:szCs w:val="21"/>
          <w:lang w:val="en-GB"/>
        </w:rPr>
        <w:t xml:space="preserve"> innovation</w:t>
      </w:r>
      <w:r w:rsidRPr="619A90D3" w:rsidR="0C667F1D">
        <w:rPr>
          <w:rFonts w:ascii="Aptos Display" w:hAnsi="Aptos Display" w:eastAsia="Aptos Display" w:cs="Aptos Display" w:asciiTheme="majorAscii" w:hAnsiTheme="majorAscii" w:eastAsiaTheme="majorAscii" w:cstheme="majorAscii"/>
          <w:b w:val="0"/>
          <w:bCs w:val="0"/>
          <w:i w:val="0"/>
          <w:iCs w:val="0"/>
          <w:noProof w:val="0"/>
          <w:color w:val="auto"/>
          <w:sz w:val="21"/>
          <w:szCs w:val="21"/>
          <w:lang w:val="en-GB"/>
        </w:rPr>
        <w:t xml:space="preserve"> and there are opportunities to create IP. </w:t>
      </w:r>
    </w:p>
    <w:p w:rsidR="2C2507CB" w:rsidP="619A90D3" w:rsidRDefault="2C2507CB" w14:paraId="6973BA73" w14:textId="5ED1FE09">
      <w:pPr>
        <w:pStyle w:val="ListParagraph"/>
        <w:numPr>
          <w:ilvl w:val="0"/>
          <w:numId w:val="11"/>
        </w:numPr>
        <w:spacing w:before="0" w:beforeAutospacing="off" w:after="0" w:afterAutospacing="off" w:line="300" w:lineRule="auto"/>
        <w:rPr>
          <w:rFonts w:ascii="Aptos Display" w:hAnsi="Aptos Display" w:eastAsia="Aptos Display" w:cs="Aptos Display" w:asciiTheme="majorAscii" w:hAnsiTheme="majorAscii" w:eastAsiaTheme="majorAscii" w:cstheme="majorAscii"/>
          <w:b w:val="0"/>
          <w:bCs w:val="0"/>
          <w:i w:val="0"/>
          <w:iCs w:val="0"/>
          <w:noProof w:val="0"/>
          <w:color w:val="auto"/>
          <w:sz w:val="21"/>
          <w:szCs w:val="21"/>
          <w:lang w:val="en-GB"/>
        </w:rPr>
      </w:pPr>
      <w:r w:rsidRPr="619A90D3" w:rsidR="2C2507CB">
        <w:rPr>
          <w:rFonts w:ascii="Aptos Display" w:hAnsi="Aptos Display" w:eastAsia="Aptos Display" w:cs="Aptos Display" w:asciiTheme="majorAscii" w:hAnsiTheme="majorAscii" w:eastAsiaTheme="majorAscii" w:cstheme="majorAscii"/>
          <w:b w:val="0"/>
          <w:bCs w:val="0"/>
          <w:i w:val="0"/>
          <w:iCs w:val="0"/>
          <w:noProof w:val="0"/>
          <w:color w:val="auto"/>
          <w:sz w:val="21"/>
          <w:szCs w:val="21"/>
          <w:lang w:val="en-GB"/>
        </w:rPr>
        <w:t>Advancing technology to make recycled plastics cheaper than virgin</w:t>
      </w:r>
      <w:r w:rsidRPr="619A90D3" w:rsidR="0C13F00A">
        <w:rPr>
          <w:rFonts w:ascii="Aptos Display" w:hAnsi="Aptos Display" w:eastAsia="Aptos Display" w:cs="Aptos Display" w:asciiTheme="majorAscii" w:hAnsiTheme="majorAscii" w:eastAsiaTheme="majorAscii" w:cstheme="majorAscii"/>
          <w:b w:val="0"/>
          <w:bCs w:val="0"/>
          <w:i w:val="0"/>
          <w:iCs w:val="0"/>
          <w:noProof w:val="0"/>
          <w:color w:val="auto"/>
          <w:sz w:val="21"/>
          <w:szCs w:val="21"/>
          <w:lang w:val="en-GB"/>
        </w:rPr>
        <w:t>, and drive the market for recycled content,</w:t>
      </w:r>
      <w:r w:rsidRPr="619A90D3" w:rsidR="2C2507CB">
        <w:rPr>
          <w:rFonts w:ascii="Aptos Display" w:hAnsi="Aptos Display" w:eastAsia="Aptos Display" w:cs="Aptos Display" w:asciiTheme="majorAscii" w:hAnsiTheme="majorAscii" w:eastAsiaTheme="majorAscii" w:cstheme="majorAscii"/>
          <w:b w:val="0"/>
          <w:bCs w:val="0"/>
          <w:i w:val="0"/>
          <w:iCs w:val="0"/>
          <w:noProof w:val="0"/>
          <w:color w:val="auto"/>
          <w:sz w:val="21"/>
          <w:szCs w:val="21"/>
          <w:lang w:val="en-GB"/>
        </w:rPr>
        <w:t xml:space="preserve"> is essential.</w:t>
      </w:r>
      <w:r w:rsidRPr="619A90D3" w:rsidR="79EA03E8">
        <w:rPr>
          <w:rFonts w:ascii="Aptos Display" w:hAnsi="Aptos Display" w:eastAsia="Aptos Display" w:cs="Aptos Display" w:asciiTheme="majorAscii" w:hAnsiTheme="majorAscii" w:eastAsiaTheme="majorAscii" w:cstheme="majorAscii"/>
          <w:b w:val="0"/>
          <w:bCs w:val="0"/>
          <w:i w:val="0"/>
          <w:iCs w:val="0"/>
          <w:noProof w:val="0"/>
          <w:color w:val="auto"/>
          <w:sz w:val="21"/>
          <w:szCs w:val="21"/>
          <w:lang w:val="en-GB"/>
        </w:rPr>
        <w:t xml:space="preserve"> 40-50% of packaging on the market is currently imported material, where there is little scrutiny on declaration of recycled content, but this material could be coming from the UK with the right investment in infrastructure. </w:t>
      </w:r>
    </w:p>
    <w:p w:rsidR="2C2507CB" w:rsidP="619A90D3" w:rsidRDefault="2C2507CB" w14:paraId="0B87F812" w14:textId="2E3FA5AA">
      <w:pPr>
        <w:pStyle w:val="ListParagraph"/>
        <w:numPr>
          <w:ilvl w:val="0"/>
          <w:numId w:val="11"/>
        </w:numPr>
        <w:spacing w:before="0" w:beforeAutospacing="off" w:after="0" w:afterAutospacing="off" w:line="300" w:lineRule="auto"/>
        <w:rPr>
          <w:rFonts w:ascii="Aptos Display" w:hAnsi="Aptos Display" w:eastAsia="Aptos Display" w:cs="Aptos Display" w:asciiTheme="majorAscii" w:hAnsiTheme="majorAscii" w:eastAsiaTheme="majorAscii" w:cstheme="majorAscii"/>
          <w:b w:val="0"/>
          <w:bCs w:val="0"/>
          <w:i w:val="0"/>
          <w:iCs w:val="0"/>
          <w:noProof w:val="0"/>
          <w:color w:val="auto"/>
          <w:sz w:val="21"/>
          <w:szCs w:val="21"/>
          <w:lang w:val="en-GB"/>
        </w:rPr>
      </w:pPr>
      <w:r w:rsidRPr="619A90D3" w:rsidR="2C2507CB">
        <w:rPr>
          <w:rFonts w:ascii="Aptos Display" w:hAnsi="Aptos Display" w:eastAsia="Aptos Display" w:cs="Aptos Display" w:asciiTheme="majorAscii" w:hAnsiTheme="majorAscii" w:eastAsiaTheme="majorAscii" w:cstheme="majorAscii"/>
          <w:b w:val="0"/>
          <w:bCs w:val="0"/>
          <w:i w:val="0"/>
          <w:iCs w:val="0"/>
          <w:noProof w:val="0"/>
          <w:color w:val="auto"/>
          <w:sz w:val="21"/>
          <w:szCs w:val="21"/>
          <w:lang w:val="en-GB"/>
        </w:rPr>
        <w:t>PPT revenue (£260m) currently goes to the Treasury; hypothecation for recycling infrastructure could be transformative.</w:t>
      </w:r>
    </w:p>
    <w:p w:rsidR="2C2507CB" w:rsidP="619A90D3" w:rsidRDefault="2C2507CB" w14:paraId="00A33AB2" w14:textId="661DF5CF">
      <w:pPr>
        <w:pStyle w:val="Heading2"/>
        <w:spacing w:before="261" w:beforeAutospacing="off" w:after="261" w:afterAutospacing="off" w:line="300" w:lineRule="auto"/>
        <w:rPr>
          <w:rFonts w:ascii="Aptos Display" w:hAnsi="Aptos Display" w:eastAsia="Aptos Display" w:cs="Aptos Display" w:asciiTheme="majorAscii" w:hAnsiTheme="majorAscii" w:eastAsiaTheme="majorAscii" w:cstheme="majorAscii"/>
          <w:b w:val="1"/>
          <w:bCs w:val="1"/>
          <w:i w:val="0"/>
          <w:iCs w:val="0"/>
          <w:noProof w:val="0"/>
          <w:color w:val="auto"/>
          <w:sz w:val="31"/>
          <w:szCs w:val="31"/>
          <w:lang w:val="en-GB"/>
        </w:rPr>
      </w:pPr>
      <w:r w:rsidRPr="619A90D3" w:rsidR="2C2507CB">
        <w:rPr>
          <w:rFonts w:ascii="Aptos Display" w:hAnsi="Aptos Display" w:eastAsia="Aptos Display" w:cs="Aptos Display" w:asciiTheme="majorAscii" w:hAnsiTheme="majorAscii" w:eastAsiaTheme="majorAscii" w:cstheme="majorAscii"/>
          <w:b w:val="1"/>
          <w:bCs w:val="1"/>
          <w:i w:val="0"/>
          <w:iCs w:val="0"/>
          <w:noProof w:val="0"/>
          <w:color w:val="auto"/>
          <w:sz w:val="31"/>
          <w:szCs w:val="31"/>
          <w:lang w:val="en-GB"/>
        </w:rPr>
        <w:t>5. Actions and Next Steps</w:t>
      </w:r>
    </w:p>
    <w:p w:rsidR="283D7BA8" w:rsidP="0BCC1BFE" w:rsidRDefault="283D7BA8" w14:paraId="4B671776" w14:textId="09B51391">
      <w:pPr>
        <w:pStyle w:val="ListParagraph"/>
        <w:numPr>
          <w:ilvl w:val="0"/>
          <w:numId w:val="12"/>
        </w:numPr>
        <w:spacing w:before="0" w:beforeAutospacing="off" w:after="0" w:afterAutospacing="off" w:line="300" w:lineRule="auto"/>
        <w:rPr>
          <w:rFonts w:ascii="Aptos Display" w:hAnsi="Aptos Display" w:eastAsia="Aptos Display" w:cs="Aptos Display" w:asciiTheme="majorAscii" w:hAnsiTheme="majorAscii" w:eastAsiaTheme="majorAscii" w:cstheme="majorAscii"/>
          <w:b w:val="0"/>
          <w:bCs w:val="0"/>
          <w:i w:val="0"/>
          <w:iCs w:val="0"/>
          <w:noProof w:val="0"/>
          <w:color w:val="auto"/>
          <w:sz w:val="21"/>
          <w:szCs w:val="21"/>
          <w:lang w:val="en-GB"/>
        </w:rPr>
      </w:pPr>
      <w:r w:rsidRPr="0BCC1BFE" w:rsidR="0E596BE2">
        <w:rPr>
          <w:rFonts w:ascii="Aptos Display" w:hAnsi="Aptos Display" w:eastAsia="Aptos Display" w:cs="Aptos Display" w:asciiTheme="majorAscii" w:hAnsiTheme="majorAscii" w:eastAsiaTheme="majorAscii" w:cstheme="majorAscii"/>
          <w:b w:val="0"/>
          <w:bCs w:val="0"/>
          <w:i w:val="0"/>
          <w:iCs w:val="0"/>
          <w:noProof w:val="0"/>
          <w:color w:val="auto"/>
          <w:sz w:val="21"/>
          <w:szCs w:val="21"/>
          <w:lang w:val="en-GB"/>
        </w:rPr>
        <w:t>Develop and distribute a</w:t>
      </w:r>
      <w:r w:rsidRPr="0BCC1BFE" w:rsidR="13189220">
        <w:rPr>
          <w:rFonts w:ascii="Aptos Display" w:hAnsi="Aptos Display" w:eastAsia="Aptos Display" w:cs="Aptos Display" w:asciiTheme="majorAscii" w:hAnsiTheme="majorAscii" w:eastAsiaTheme="majorAscii" w:cstheme="majorAscii"/>
          <w:b w:val="0"/>
          <w:bCs w:val="0"/>
          <w:i w:val="0"/>
          <w:iCs w:val="0"/>
          <w:noProof w:val="0"/>
          <w:color w:val="auto"/>
          <w:sz w:val="21"/>
          <w:szCs w:val="21"/>
          <w:lang w:val="en-GB"/>
        </w:rPr>
        <w:t xml:space="preserve"> </w:t>
      </w:r>
      <w:r w:rsidRPr="0BCC1BFE" w:rsidR="7BCF5B67">
        <w:rPr>
          <w:rFonts w:ascii="Aptos Display" w:hAnsi="Aptos Display" w:eastAsia="Aptos Display" w:cs="Aptos Display" w:asciiTheme="majorAscii" w:hAnsiTheme="majorAscii" w:eastAsiaTheme="majorAscii" w:cstheme="majorAscii"/>
          <w:b w:val="0"/>
          <w:bCs w:val="0"/>
          <w:i w:val="0"/>
          <w:iCs w:val="0"/>
          <w:noProof w:val="0"/>
          <w:color w:val="auto"/>
          <w:sz w:val="21"/>
          <w:szCs w:val="21"/>
          <w:lang w:val="en-GB"/>
        </w:rPr>
        <w:t>briefing</w:t>
      </w:r>
      <w:r w:rsidRPr="0BCC1BFE" w:rsidR="1044B98F">
        <w:rPr>
          <w:rFonts w:ascii="Aptos Display" w:hAnsi="Aptos Display" w:eastAsia="Aptos Display" w:cs="Aptos Display" w:asciiTheme="majorAscii" w:hAnsiTheme="majorAscii" w:eastAsiaTheme="majorAscii" w:cstheme="majorAscii"/>
          <w:b w:val="0"/>
          <w:bCs w:val="0"/>
          <w:i w:val="0"/>
          <w:iCs w:val="0"/>
          <w:noProof w:val="0"/>
          <w:color w:val="auto"/>
          <w:sz w:val="21"/>
          <w:szCs w:val="21"/>
          <w:lang w:val="en-GB"/>
        </w:rPr>
        <w:t xml:space="preserve"> on this topic</w:t>
      </w:r>
      <w:r w:rsidRPr="0BCC1BFE" w:rsidR="7BCF5B67">
        <w:rPr>
          <w:rFonts w:ascii="Aptos Display" w:hAnsi="Aptos Display" w:eastAsia="Aptos Display" w:cs="Aptos Display" w:asciiTheme="majorAscii" w:hAnsiTheme="majorAscii" w:eastAsiaTheme="majorAscii" w:cstheme="majorAscii"/>
          <w:b w:val="0"/>
          <w:bCs w:val="0"/>
          <w:i w:val="0"/>
          <w:iCs w:val="0"/>
          <w:noProof w:val="0"/>
          <w:color w:val="auto"/>
          <w:sz w:val="21"/>
          <w:szCs w:val="21"/>
          <w:lang w:val="en-GB"/>
        </w:rPr>
        <w:t xml:space="preserve"> </w:t>
      </w:r>
      <w:r w:rsidRPr="0BCC1BFE" w:rsidR="37062960">
        <w:rPr>
          <w:rFonts w:ascii="Aptos Display" w:hAnsi="Aptos Display" w:eastAsia="Aptos Display" w:cs="Aptos Display" w:asciiTheme="majorAscii" w:hAnsiTheme="majorAscii" w:eastAsiaTheme="majorAscii" w:cstheme="majorAscii"/>
          <w:b w:val="0"/>
          <w:bCs w:val="0"/>
          <w:i w:val="0"/>
          <w:iCs w:val="0"/>
          <w:noProof w:val="0"/>
          <w:color w:val="auto"/>
          <w:sz w:val="21"/>
          <w:szCs w:val="21"/>
          <w:lang w:val="en-GB"/>
        </w:rPr>
        <w:t xml:space="preserve">(particularly noting </w:t>
      </w:r>
      <w:r w:rsidRPr="0BCC1BFE" w:rsidR="6E54A613">
        <w:rPr>
          <w:rFonts w:ascii="Aptos Display" w:hAnsi="Aptos Display" w:eastAsia="Aptos Display" w:cs="Aptos Display" w:asciiTheme="majorAscii" w:hAnsiTheme="majorAscii" w:eastAsiaTheme="majorAscii" w:cstheme="majorAscii"/>
          <w:b w:val="0"/>
          <w:bCs w:val="0"/>
          <w:i w:val="0"/>
          <w:iCs w:val="0"/>
          <w:noProof w:val="0"/>
          <w:color w:val="auto"/>
          <w:sz w:val="21"/>
          <w:szCs w:val="21"/>
          <w:lang w:val="en-GB"/>
        </w:rPr>
        <w:t>ETS</w:t>
      </w:r>
      <w:r w:rsidRPr="0BCC1BFE" w:rsidR="6E54A613">
        <w:rPr>
          <w:rFonts w:ascii="Aptos Display" w:hAnsi="Aptos Display" w:eastAsia="Aptos Display" w:cs="Aptos Display" w:asciiTheme="majorAscii" w:hAnsiTheme="majorAscii" w:eastAsiaTheme="majorAscii" w:cstheme="majorAscii"/>
          <w:b w:val="0"/>
          <w:bCs w:val="0"/>
          <w:i w:val="0"/>
          <w:iCs w:val="0"/>
          <w:noProof w:val="0"/>
          <w:color w:val="auto"/>
          <w:sz w:val="21"/>
          <w:szCs w:val="21"/>
          <w:lang w:val="en-GB"/>
        </w:rPr>
        <w:t xml:space="preserve"> implications for chemical recyclers</w:t>
      </w:r>
      <w:r w:rsidRPr="0BCC1BFE" w:rsidR="0DF1FBE9">
        <w:rPr>
          <w:rFonts w:ascii="Aptos Display" w:hAnsi="Aptos Display" w:eastAsia="Aptos Display" w:cs="Aptos Display" w:asciiTheme="majorAscii" w:hAnsiTheme="majorAscii" w:eastAsiaTheme="majorAscii" w:cstheme="majorAscii"/>
          <w:b w:val="0"/>
          <w:bCs w:val="0"/>
          <w:i w:val="0"/>
          <w:iCs w:val="0"/>
          <w:noProof w:val="0"/>
          <w:color w:val="auto"/>
          <w:sz w:val="21"/>
          <w:szCs w:val="21"/>
          <w:lang w:val="en-GB"/>
        </w:rPr>
        <w:t>)</w:t>
      </w:r>
      <w:r w:rsidRPr="0BCC1BFE" w:rsidR="6E54A613">
        <w:rPr>
          <w:rFonts w:ascii="Aptos Display" w:hAnsi="Aptos Display" w:eastAsia="Aptos Display" w:cs="Aptos Display" w:asciiTheme="majorAscii" w:hAnsiTheme="majorAscii" w:eastAsiaTheme="majorAscii" w:cstheme="majorAscii"/>
          <w:b w:val="0"/>
          <w:bCs w:val="0"/>
          <w:i w:val="0"/>
          <w:iCs w:val="0"/>
          <w:noProof w:val="0"/>
          <w:color w:val="auto"/>
          <w:sz w:val="21"/>
          <w:szCs w:val="21"/>
          <w:lang w:val="en-GB"/>
        </w:rPr>
        <w:t xml:space="preserve"> </w:t>
      </w:r>
      <w:r w:rsidRPr="0BCC1BFE" w:rsidR="7BCF5B67">
        <w:rPr>
          <w:rFonts w:ascii="Aptos Display" w:hAnsi="Aptos Display" w:eastAsia="Aptos Display" w:cs="Aptos Display" w:asciiTheme="majorAscii" w:hAnsiTheme="majorAscii" w:eastAsiaTheme="majorAscii" w:cstheme="majorAscii"/>
          <w:b w:val="0"/>
          <w:bCs w:val="0"/>
          <w:i w:val="0"/>
          <w:iCs w:val="0"/>
          <w:noProof w:val="0"/>
          <w:color w:val="auto"/>
          <w:sz w:val="21"/>
          <w:szCs w:val="21"/>
          <w:lang w:val="en-GB"/>
        </w:rPr>
        <w:t>for</w:t>
      </w:r>
      <w:r w:rsidRPr="0BCC1BFE" w:rsidR="26577BD5">
        <w:rPr>
          <w:rFonts w:ascii="Aptos Display" w:hAnsi="Aptos Display" w:eastAsia="Aptos Display" w:cs="Aptos Display" w:asciiTheme="majorAscii" w:hAnsiTheme="majorAscii" w:eastAsiaTheme="majorAscii" w:cstheme="majorAscii"/>
          <w:b w:val="0"/>
          <w:bCs w:val="0"/>
          <w:i w:val="0"/>
          <w:iCs w:val="0"/>
          <w:noProof w:val="0"/>
          <w:color w:val="auto"/>
          <w:sz w:val="21"/>
          <w:szCs w:val="21"/>
          <w:lang w:val="en-GB"/>
        </w:rPr>
        <w:t xml:space="preserve"> wider dissemination, including to</w:t>
      </w:r>
      <w:r w:rsidRPr="0BCC1BFE" w:rsidR="7BCF5B67">
        <w:rPr>
          <w:rFonts w:ascii="Aptos Display" w:hAnsi="Aptos Display" w:eastAsia="Aptos Display" w:cs="Aptos Display" w:asciiTheme="majorAscii" w:hAnsiTheme="majorAscii" w:eastAsiaTheme="majorAscii" w:cstheme="majorAscii"/>
          <w:b w:val="0"/>
          <w:bCs w:val="0"/>
          <w:i w:val="0"/>
          <w:iCs w:val="0"/>
          <w:noProof w:val="0"/>
          <w:color w:val="auto"/>
          <w:sz w:val="21"/>
          <w:szCs w:val="21"/>
          <w:lang w:val="en-GB"/>
        </w:rPr>
        <w:t xml:space="preserve"> DESNZ group.</w:t>
      </w:r>
    </w:p>
    <w:p w:rsidR="1A0D299F" w:rsidP="619A90D3" w:rsidRDefault="1A0D299F" w14:paraId="5F025475" w14:textId="54C244D9">
      <w:pPr>
        <w:pStyle w:val="ListParagraph"/>
        <w:numPr>
          <w:ilvl w:val="0"/>
          <w:numId w:val="12"/>
        </w:numPr>
        <w:spacing w:before="0" w:beforeAutospacing="off" w:after="0" w:afterAutospacing="off" w:line="300" w:lineRule="auto"/>
        <w:rPr>
          <w:rFonts w:ascii="Aptos Display" w:hAnsi="Aptos Display" w:eastAsia="Aptos Display" w:cs="Aptos Display" w:asciiTheme="majorAscii" w:hAnsiTheme="majorAscii" w:eastAsiaTheme="majorAscii" w:cstheme="majorAscii"/>
          <w:b w:val="0"/>
          <w:bCs w:val="0"/>
          <w:i w:val="0"/>
          <w:iCs w:val="0"/>
          <w:noProof w:val="0"/>
          <w:color w:val="auto"/>
          <w:sz w:val="21"/>
          <w:szCs w:val="21"/>
          <w:lang w:val="en-GB"/>
        </w:rPr>
      </w:pPr>
      <w:r w:rsidRPr="619A90D3" w:rsidR="1A0D299F">
        <w:rPr>
          <w:rFonts w:ascii="Aptos Display" w:hAnsi="Aptos Display" w:eastAsia="Aptos Display" w:cs="Aptos Display" w:asciiTheme="majorAscii" w:hAnsiTheme="majorAscii" w:eastAsiaTheme="majorAscii" w:cstheme="majorAscii"/>
          <w:b w:val="0"/>
          <w:bCs w:val="0"/>
          <w:i w:val="0"/>
          <w:iCs w:val="0"/>
          <w:noProof w:val="0"/>
          <w:color w:val="auto"/>
          <w:sz w:val="21"/>
          <w:szCs w:val="21"/>
          <w:lang w:val="en-GB"/>
        </w:rPr>
        <w:t xml:space="preserve">Investigate modelling options for EfW sites nearing end-of-life. </w:t>
      </w:r>
    </w:p>
    <w:p w:rsidR="2C2507CB" w:rsidP="619A90D3" w:rsidRDefault="2C2507CB" w14:paraId="46547F78" w14:textId="55CBA489">
      <w:pPr>
        <w:pStyle w:val="ListParagraph"/>
        <w:numPr>
          <w:ilvl w:val="0"/>
          <w:numId w:val="12"/>
        </w:numPr>
        <w:spacing w:before="0" w:beforeAutospacing="off" w:after="0" w:afterAutospacing="off" w:line="300" w:lineRule="auto"/>
        <w:rPr>
          <w:rFonts w:ascii="Aptos Display" w:hAnsi="Aptos Display" w:eastAsia="Aptos Display" w:cs="Aptos Display" w:asciiTheme="majorAscii" w:hAnsiTheme="majorAscii" w:eastAsiaTheme="majorAscii" w:cstheme="majorAscii"/>
          <w:b w:val="0"/>
          <w:bCs w:val="0"/>
          <w:i w:val="0"/>
          <w:iCs w:val="0"/>
          <w:noProof w:val="0"/>
          <w:color w:val="auto"/>
          <w:sz w:val="21"/>
          <w:szCs w:val="21"/>
          <w:lang w:val="en-GB"/>
        </w:rPr>
      </w:pPr>
      <w:r w:rsidRPr="0BCC1BFE" w:rsidR="7BCF5B67">
        <w:rPr>
          <w:rFonts w:ascii="Aptos Display" w:hAnsi="Aptos Display" w:eastAsia="Aptos Display" w:cs="Aptos Display" w:asciiTheme="majorAscii" w:hAnsiTheme="majorAscii" w:eastAsiaTheme="majorAscii" w:cstheme="majorAscii"/>
          <w:b w:val="0"/>
          <w:bCs w:val="0"/>
          <w:i w:val="0"/>
          <w:iCs w:val="0"/>
          <w:noProof w:val="0"/>
          <w:color w:val="auto"/>
          <w:sz w:val="21"/>
          <w:szCs w:val="21"/>
          <w:lang w:val="en-GB"/>
        </w:rPr>
        <w:t>Share</w:t>
      </w:r>
      <w:r w:rsidRPr="0BCC1BFE" w:rsidR="7BCF5B67">
        <w:rPr>
          <w:rFonts w:ascii="Aptos Display" w:hAnsi="Aptos Display" w:eastAsia="Aptos Display" w:cs="Aptos Display" w:asciiTheme="majorAscii" w:hAnsiTheme="majorAscii" w:eastAsiaTheme="majorAscii" w:cstheme="majorAscii"/>
          <w:b w:val="0"/>
          <w:bCs w:val="0"/>
          <w:i w:val="0"/>
          <w:iCs w:val="0"/>
          <w:noProof w:val="0"/>
          <w:color w:val="auto"/>
          <w:sz w:val="21"/>
          <w:szCs w:val="21"/>
          <w:lang w:val="en-GB"/>
        </w:rPr>
        <w:t xml:space="preserve"> energy‑use diagram </w:t>
      </w:r>
      <w:r w:rsidRPr="0BCC1BFE" w:rsidR="7602A8D5">
        <w:rPr>
          <w:rFonts w:ascii="Aptos Display" w:hAnsi="Aptos Display" w:eastAsia="Aptos Display" w:cs="Aptos Display" w:asciiTheme="majorAscii" w:hAnsiTheme="majorAscii" w:eastAsiaTheme="majorAscii" w:cstheme="majorAscii"/>
          <w:b w:val="0"/>
          <w:bCs w:val="0"/>
          <w:i w:val="0"/>
          <w:iCs w:val="0"/>
          <w:noProof w:val="0"/>
          <w:color w:val="auto"/>
          <w:sz w:val="21"/>
          <w:szCs w:val="21"/>
          <w:lang w:val="en-GB"/>
        </w:rPr>
        <w:t>for varying chemical recycling technologies</w:t>
      </w:r>
      <w:r w:rsidRPr="0BCC1BFE" w:rsidR="7BCF5B67">
        <w:rPr>
          <w:rFonts w:ascii="Aptos Display" w:hAnsi="Aptos Display" w:eastAsia="Aptos Display" w:cs="Aptos Display" w:asciiTheme="majorAscii" w:hAnsiTheme="majorAscii" w:eastAsiaTheme="majorAscii" w:cstheme="majorAscii"/>
          <w:b w:val="0"/>
          <w:bCs w:val="0"/>
          <w:i w:val="0"/>
          <w:iCs w:val="0"/>
          <w:noProof w:val="0"/>
          <w:color w:val="auto"/>
          <w:sz w:val="21"/>
          <w:szCs w:val="21"/>
          <w:lang w:val="en-GB"/>
        </w:rPr>
        <w:t>.</w:t>
      </w:r>
    </w:p>
    <w:p w:rsidR="619A90D3" w:rsidP="619A90D3" w:rsidRDefault="619A90D3" w14:paraId="6596C3CE" w14:textId="06E371DC">
      <w:pPr>
        <w:rPr>
          <w:rFonts w:ascii="Aptos Display" w:hAnsi="Aptos Display" w:eastAsia="Aptos Display" w:cs="Aptos Display" w:asciiTheme="majorAscii" w:hAnsiTheme="majorAscii" w:eastAsiaTheme="majorAscii" w:cstheme="majorAscii"/>
          <w:b w:val="1"/>
          <w:bCs w:val="1"/>
          <w:color w:val="auto"/>
        </w:rPr>
      </w:pPr>
    </w:p>
    <w:sectPr w:rsidR="005E7A37">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11">
    <w:nsid w:val="7dc9b25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353b334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def2cf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41d39b3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30a0d08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482cbe9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1e97a57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a6f487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5aadd9b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654a0c5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518c3e6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25D9395D"/>
    <w:multiLevelType w:val="multilevel"/>
    <w:tmpl w:val="D898FB6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16cid:durableId="17309545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90"/>
  <w:proofState w:spelling="clean" w:grammar="dirty"/>
  <w:trackRevisions w:val="false"/>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FF393F"/>
    <w:rsid w:val="000013D7"/>
    <w:rsid w:val="0015746C"/>
    <w:rsid w:val="004E7B4F"/>
    <w:rsid w:val="005E7A37"/>
    <w:rsid w:val="006A6D1C"/>
    <w:rsid w:val="006E40C2"/>
    <w:rsid w:val="007C7051"/>
    <w:rsid w:val="00861755"/>
    <w:rsid w:val="008BCF7D"/>
    <w:rsid w:val="009E2D96"/>
    <w:rsid w:val="00BF56F6"/>
    <w:rsid w:val="00C173B9"/>
    <w:rsid w:val="00CB0012"/>
    <w:rsid w:val="00F06BA5"/>
    <w:rsid w:val="00FF393F"/>
    <w:rsid w:val="0189B0E4"/>
    <w:rsid w:val="0234DB30"/>
    <w:rsid w:val="029587DF"/>
    <w:rsid w:val="06B57CF4"/>
    <w:rsid w:val="0845B4A5"/>
    <w:rsid w:val="084D7DDC"/>
    <w:rsid w:val="089E4C01"/>
    <w:rsid w:val="0AC6B283"/>
    <w:rsid w:val="0AE2FA50"/>
    <w:rsid w:val="0B301DA6"/>
    <w:rsid w:val="0B4334EA"/>
    <w:rsid w:val="0BA647DD"/>
    <w:rsid w:val="0BB81AF4"/>
    <w:rsid w:val="0BC0C869"/>
    <w:rsid w:val="0BCC1BFE"/>
    <w:rsid w:val="0C13F00A"/>
    <w:rsid w:val="0C667F1D"/>
    <w:rsid w:val="0CE0726A"/>
    <w:rsid w:val="0DEDC358"/>
    <w:rsid w:val="0DEDC358"/>
    <w:rsid w:val="0DF1FBE9"/>
    <w:rsid w:val="0E596BE2"/>
    <w:rsid w:val="0F02D862"/>
    <w:rsid w:val="1044B98F"/>
    <w:rsid w:val="124795C1"/>
    <w:rsid w:val="12796369"/>
    <w:rsid w:val="12E9092C"/>
    <w:rsid w:val="13189220"/>
    <w:rsid w:val="131BF0D0"/>
    <w:rsid w:val="1350A07F"/>
    <w:rsid w:val="1378235F"/>
    <w:rsid w:val="13A4E43F"/>
    <w:rsid w:val="145A269F"/>
    <w:rsid w:val="148749F1"/>
    <w:rsid w:val="15141147"/>
    <w:rsid w:val="15750AE6"/>
    <w:rsid w:val="15890D98"/>
    <w:rsid w:val="190FE7BC"/>
    <w:rsid w:val="19C14144"/>
    <w:rsid w:val="1A0D299F"/>
    <w:rsid w:val="1AB20AA9"/>
    <w:rsid w:val="1BA5A871"/>
    <w:rsid w:val="1C88B1A3"/>
    <w:rsid w:val="1E5F99C1"/>
    <w:rsid w:val="1ECA750B"/>
    <w:rsid w:val="1F905AA2"/>
    <w:rsid w:val="1F9B5650"/>
    <w:rsid w:val="1FC7BDF1"/>
    <w:rsid w:val="20142052"/>
    <w:rsid w:val="2022D9C4"/>
    <w:rsid w:val="2166DA84"/>
    <w:rsid w:val="21AF8F06"/>
    <w:rsid w:val="22679B82"/>
    <w:rsid w:val="226F0023"/>
    <w:rsid w:val="22D7FBC9"/>
    <w:rsid w:val="2450DD34"/>
    <w:rsid w:val="25367F1F"/>
    <w:rsid w:val="255ADE78"/>
    <w:rsid w:val="255ADE78"/>
    <w:rsid w:val="25CC9FBE"/>
    <w:rsid w:val="262135EE"/>
    <w:rsid w:val="26577BD5"/>
    <w:rsid w:val="2688C271"/>
    <w:rsid w:val="269B076E"/>
    <w:rsid w:val="26F9C4A1"/>
    <w:rsid w:val="27C69625"/>
    <w:rsid w:val="27D10215"/>
    <w:rsid w:val="283D7BA8"/>
    <w:rsid w:val="28B8ABCA"/>
    <w:rsid w:val="29794678"/>
    <w:rsid w:val="2AA82444"/>
    <w:rsid w:val="2AF4CE01"/>
    <w:rsid w:val="2B5C4FDA"/>
    <w:rsid w:val="2C2507CB"/>
    <w:rsid w:val="2C2BAAB9"/>
    <w:rsid w:val="2C89FE1A"/>
    <w:rsid w:val="2D3B663F"/>
    <w:rsid w:val="2DEF5E5A"/>
    <w:rsid w:val="2E690790"/>
    <w:rsid w:val="2E78791A"/>
    <w:rsid w:val="2F9D610A"/>
    <w:rsid w:val="3008CF62"/>
    <w:rsid w:val="313BFC91"/>
    <w:rsid w:val="313BFC91"/>
    <w:rsid w:val="31D7F32A"/>
    <w:rsid w:val="3227E3FA"/>
    <w:rsid w:val="33ADDDE6"/>
    <w:rsid w:val="34CD0368"/>
    <w:rsid w:val="355192FB"/>
    <w:rsid w:val="36481C3A"/>
    <w:rsid w:val="37062960"/>
    <w:rsid w:val="37A29A75"/>
    <w:rsid w:val="38C0159B"/>
    <w:rsid w:val="3A7B2A62"/>
    <w:rsid w:val="3B8785D2"/>
    <w:rsid w:val="3C347E24"/>
    <w:rsid w:val="3C55650C"/>
    <w:rsid w:val="3CEE36EA"/>
    <w:rsid w:val="3D712F8A"/>
    <w:rsid w:val="3D90E677"/>
    <w:rsid w:val="3D90E677"/>
    <w:rsid w:val="3E34086D"/>
    <w:rsid w:val="3F04149B"/>
    <w:rsid w:val="3F33DA8E"/>
    <w:rsid w:val="3F33DA8E"/>
    <w:rsid w:val="3F522478"/>
    <w:rsid w:val="40D19E7E"/>
    <w:rsid w:val="40D19E7E"/>
    <w:rsid w:val="40FBD951"/>
    <w:rsid w:val="4125D826"/>
    <w:rsid w:val="41AC001C"/>
    <w:rsid w:val="41C05032"/>
    <w:rsid w:val="42BB55D1"/>
    <w:rsid w:val="4436F43A"/>
    <w:rsid w:val="45479CFB"/>
    <w:rsid w:val="45E54551"/>
    <w:rsid w:val="46FB2C1C"/>
    <w:rsid w:val="470ACA7D"/>
    <w:rsid w:val="47760F8B"/>
    <w:rsid w:val="480AB27F"/>
    <w:rsid w:val="483E17C7"/>
    <w:rsid w:val="49D64CDC"/>
    <w:rsid w:val="4A88C9ED"/>
    <w:rsid w:val="4A96DA9B"/>
    <w:rsid w:val="4B1B185D"/>
    <w:rsid w:val="4BC6A646"/>
    <w:rsid w:val="4CC9CA14"/>
    <w:rsid w:val="4CFB5103"/>
    <w:rsid w:val="4DE094A8"/>
    <w:rsid w:val="4E03B451"/>
    <w:rsid w:val="51C573CE"/>
    <w:rsid w:val="521D6E99"/>
    <w:rsid w:val="5287E306"/>
    <w:rsid w:val="52E83481"/>
    <w:rsid w:val="548EFB25"/>
    <w:rsid w:val="548EFB25"/>
    <w:rsid w:val="55366DF3"/>
    <w:rsid w:val="559CFDCD"/>
    <w:rsid w:val="55BBBFC2"/>
    <w:rsid w:val="55D4F75E"/>
    <w:rsid w:val="5645282D"/>
    <w:rsid w:val="56CAB963"/>
    <w:rsid w:val="56CAB963"/>
    <w:rsid w:val="57365343"/>
    <w:rsid w:val="57468876"/>
    <w:rsid w:val="575343F5"/>
    <w:rsid w:val="57D2B63C"/>
    <w:rsid w:val="583EA5FB"/>
    <w:rsid w:val="5881F181"/>
    <w:rsid w:val="595E5869"/>
    <w:rsid w:val="5AFC35DE"/>
    <w:rsid w:val="5B5922F8"/>
    <w:rsid w:val="5C48ABD6"/>
    <w:rsid w:val="5C48ABD6"/>
    <w:rsid w:val="5C7D17B9"/>
    <w:rsid w:val="5DD5341A"/>
    <w:rsid w:val="5DE38E43"/>
    <w:rsid w:val="5E24A205"/>
    <w:rsid w:val="5E24A205"/>
    <w:rsid w:val="5E3E5D15"/>
    <w:rsid w:val="5F0DB7FD"/>
    <w:rsid w:val="5F0DB7FD"/>
    <w:rsid w:val="5FB4779B"/>
    <w:rsid w:val="5FEF6480"/>
    <w:rsid w:val="600E13B1"/>
    <w:rsid w:val="617C48D3"/>
    <w:rsid w:val="619A90D3"/>
    <w:rsid w:val="61D60B56"/>
    <w:rsid w:val="62BC16FF"/>
    <w:rsid w:val="637151F7"/>
    <w:rsid w:val="637151F7"/>
    <w:rsid w:val="63F166C6"/>
    <w:rsid w:val="645658AE"/>
    <w:rsid w:val="64B9A081"/>
    <w:rsid w:val="653B47E7"/>
    <w:rsid w:val="653CB38E"/>
    <w:rsid w:val="65D8B768"/>
    <w:rsid w:val="696C9A49"/>
    <w:rsid w:val="699E6F61"/>
    <w:rsid w:val="69A04A50"/>
    <w:rsid w:val="6A435EF2"/>
    <w:rsid w:val="6AC5EEFE"/>
    <w:rsid w:val="6AC6A216"/>
    <w:rsid w:val="6BB1340F"/>
    <w:rsid w:val="6C1FD6B2"/>
    <w:rsid w:val="6D3D34A7"/>
    <w:rsid w:val="6E54A613"/>
    <w:rsid w:val="6E593B8C"/>
    <w:rsid w:val="6EC902DB"/>
    <w:rsid w:val="6EE91670"/>
    <w:rsid w:val="6F2A7E8D"/>
    <w:rsid w:val="71003DAA"/>
    <w:rsid w:val="71678878"/>
    <w:rsid w:val="72241CF1"/>
    <w:rsid w:val="72B5B362"/>
    <w:rsid w:val="72E787B0"/>
    <w:rsid w:val="72F47956"/>
    <w:rsid w:val="73F84A32"/>
    <w:rsid w:val="748FB6CE"/>
    <w:rsid w:val="74E00EAF"/>
    <w:rsid w:val="750F4035"/>
    <w:rsid w:val="7602A8D5"/>
    <w:rsid w:val="765B44B2"/>
    <w:rsid w:val="765B44B2"/>
    <w:rsid w:val="7670A778"/>
    <w:rsid w:val="77E38DD2"/>
    <w:rsid w:val="79B5C801"/>
    <w:rsid w:val="79EA03E8"/>
    <w:rsid w:val="7A7F386A"/>
    <w:rsid w:val="7B7292B2"/>
    <w:rsid w:val="7BB62773"/>
    <w:rsid w:val="7BCF5B67"/>
    <w:rsid w:val="7C3F45F1"/>
    <w:rsid w:val="7E5D6091"/>
    <w:rsid w:val="7E5D6091"/>
    <w:rsid w:val="7E61178D"/>
    <w:rsid w:val="7E7DD1E6"/>
    <w:rsid w:val="7EAD7478"/>
    <w:rsid w:val="7F0C046E"/>
    <w:rsid w:val="7F2F848C"/>
    <w:rsid w:val="7FFCE7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2181B2"/>
  <w15:chartTrackingRefBased/>
  <w15:docId w15:val="{8597F94E-5707-40D3-BE99-32AC847D00B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FF393F"/>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F393F"/>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F393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F393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F393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F393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F393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F393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F393F"/>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FF393F"/>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FF393F"/>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FF393F"/>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FF393F"/>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FF393F"/>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FF393F"/>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FF393F"/>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FF393F"/>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FF393F"/>
    <w:rPr>
      <w:rFonts w:eastAsiaTheme="majorEastAsia" w:cstheme="majorBidi"/>
      <w:color w:val="272727" w:themeColor="text1" w:themeTint="D8"/>
    </w:rPr>
  </w:style>
  <w:style w:type="paragraph" w:styleId="Title">
    <w:name w:val="Title"/>
    <w:basedOn w:val="Normal"/>
    <w:next w:val="Normal"/>
    <w:link w:val="TitleChar"/>
    <w:uiPriority w:val="10"/>
    <w:qFormat/>
    <w:rsid w:val="00FF393F"/>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FF393F"/>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FF393F"/>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FF393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F393F"/>
    <w:pPr>
      <w:spacing w:before="160"/>
      <w:jc w:val="center"/>
    </w:pPr>
    <w:rPr>
      <w:i/>
      <w:iCs/>
      <w:color w:val="404040" w:themeColor="text1" w:themeTint="BF"/>
    </w:rPr>
  </w:style>
  <w:style w:type="character" w:styleId="QuoteChar" w:customStyle="1">
    <w:name w:val="Quote Char"/>
    <w:basedOn w:val="DefaultParagraphFont"/>
    <w:link w:val="Quote"/>
    <w:uiPriority w:val="29"/>
    <w:rsid w:val="00FF393F"/>
    <w:rPr>
      <w:i/>
      <w:iCs/>
      <w:color w:val="404040" w:themeColor="text1" w:themeTint="BF"/>
    </w:rPr>
  </w:style>
  <w:style w:type="paragraph" w:styleId="ListParagraph">
    <w:name w:val="List Paragraph"/>
    <w:basedOn w:val="Normal"/>
    <w:uiPriority w:val="34"/>
    <w:qFormat/>
    <w:rsid w:val="00FF393F"/>
    <w:pPr>
      <w:ind w:left="720"/>
      <w:contextualSpacing/>
    </w:pPr>
  </w:style>
  <w:style w:type="character" w:styleId="IntenseEmphasis">
    <w:name w:val="Intense Emphasis"/>
    <w:basedOn w:val="DefaultParagraphFont"/>
    <w:uiPriority w:val="21"/>
    <w:qFormat/>
    <w:rsid w:val="00FF393F"/>
    <w:rPr>
      <w:i/>
      <w:iCs/>
      <w:color w:val="0F4761" w:themeColor="accent1" w:themeShade="BF"/>
    </w:rPr>
  </w:style>
  <w:style w:type="paragraph" w:styleId="IntenseQuote">
    <w:name w:val="Intense Quote"/>
    <w:basedOn w:val="Normal"/>
    <w:next w:val="Normal"/>
    <w:link w:val="IntenseQuoteChar"/>
    <w:uiPriority w:val="30"/>
    <w:qFormat/>
    <w:rsid w:val="00FF393F"/>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FF393F"/>
    <w:rPr>
      <w:i/>
      <w:iCs/>
      <w:color w:val="0F4761" w:themeColor="accent1" w:themeShade="BF"/>
    </w:rPr>
  </w:style>
  <w:style w:type="character" w:styleId="IntenseReference">
    <w:name w:val="Intense Reference"/>
    <w:basedOn w:val="DefaultParagraphFont"/>
    <w:uiPriority w:val="32"/>
    <w:qFormat/>
    <w:rsid w:val="00FF393F"/>
    <w:rPr>
      <w:b/>
      <w:bCs/>
      <w:smallCaps/>
      <w:color w:val="0F4761" w:themeColor="accent1" w:themeShade="BF"/>
      <w:spacing w:val="5"/>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theme" Target="theme/theme1.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55DFD5B6169C6469FF08985F041D27E" ma:contentTypeVersion="17" ma:contentTypeDescription="Create a new document." ma:contentTypeScope="" ma:versionID="e274dd3677520995ddf6a76876de1878">
  <xsd:schema xmlns:xsd="http://www.w3.org/2001/XMLSchema" xmlns:xs="http://www.w3.org/2001/XMLSchema" xmlns:p="http://schemas.microsoft.com/office/2006/metadata/properties" xmlns:ns2="7325781e-27d1-48ae-9ac0-207794ccebf3" xmlns:ns3="ec713f9f-119f-496d-b080-48ecd2fe32c8" targetNamespace="http://schemas.microsoft.com/office/2006/metadata/properties" ma:root="true" ma:fieldsID="874dce4f0e74a9c55a96ea14e65b4717" ns2:_="" ns3:_="">
    <xsd:import namespace="7325781e-27d1-48ae-9ac0-207794ccebf3"/>
    <xsd:import namespace="ec713f9f-119f-496d-b080-48ecd2fe32c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25781e-27d1-48ae-9ac0-207794cceb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c7af76c-f141-45ca-ae1a-4959eb0cbd43"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c713f9f-119f-496d-b080-48ecd2fe32c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af74b6f6-d89d-4587-ae26-d5475dd49522}" ma:internalName="TaxCatchAll" ma:showField="CatchAllData" ma:web="ec713f9f-119f-496d-b080-48ecd2fe32c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325781e-27d1-48ae-9ac0-207794ccebf3">
      <Terms xmlns="http://schemas.microsoft.com/office/infopath/2007/PartnerControls"/>
    </lcf76f155ced4ddcb4097134ff3c332f>
    <TaxCatchAll xmlns="ec713f9f-119f-496d-b080-48ecd2fe32c8" xsi:nil="true"/>
  </documentManagement>
</p:properties>
</file>

<file path=customXml/itemProps1.xml><?xml version="1.0" encoding="utf-8"?>
<ds:datastoreItem xmlns:ds="http://schemas.openxmlformats.org/officeDocument/2006/customXml" ds:itemID="{16229EF0-EC25-41D2-AD09-7C4221B72C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25781e-27d1-48ae-9ac0-207794ccebf3"/>
    <ds:schemaRef ds:uri="ec713f9f-119f-496d-b080-48ecd2fe32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F5E3E0D-B6E8-4BC5-9421-45CCBCF80B4C}">
  <ds:schemaRefs>
    <ds:schemaRef ds:uri="http://schemas.microsoft.com/sharepoint/v3/contenttype/forms"/>
  </ds:schemaRefs>
</ds:datastoreItem>
</file>

<file path=customXml/itemProps3.xml><?xml version="1.0" encoding="utf-8"?>
<ds:datastoreItem xmlns:ds="http://schemas.openxmlformats.org/officeDocument/2006/customXml" ds:itemID="{304DB454-EBB8-4DC5-A664-8CF2AA1EA5DF}">
  <ds:schemaRefs>
    <ds:schemaRef ds:uri="http://schemas.microsoft.com/office/2006/metadata/properties"/>
    <ds:schemaRef ds:uri="http://schemas.microsoft.com/office/infopath/2007/PartnerControls"/>
    <ds:schemaRef ds:uri="7325781e-27d1-48ae-9ac0-207794ccebf3"/>
    <ds:schemaRef ds:uri="ec713f9f-119f-496d-b080-48ecd2fe32c8"/>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Robyn MacPherson (Chemistry)</dc:creator>
  <keywords/>
  <dc:description/>
  <lastModifiedBy>Robyn MacPherson (Chemistry)</lastModifiedBy>
  <revision>5</revision>
  <dcterms:created xsi:type="dcterms:W3CDTF">2026-03-24T10:59:00.0000000Z</dcterms:created>
  <dcterms:modified xsi:type="dcterms:W3CDTF">2026-04-17T13:15:39.8885239Z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0x010100455DFD5B6169C6469FF08985F041D27E</vt:lpwstr>
  </property>
  <property fmtid="{D5CDD505-2E9C-101B-9397-08002B2CF9AE}" pid="3" name="MediaServiceImageTags">
    <vt:lpwstr/>
  </property>
</Properties>
</file>